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93" w:type="dxa"/>
        <w:tblInd w:w="-106" w:type="dxa"/>
        <w:tblLayout w:type="fixed"/>
        <w:tblLook w:val="0000"/>
      </w:tblPr>
      <w:tblGrid>
        <w:gridCol w:w="638"/>
        <w:gridCol w:w="2542"/>
        <w:gridCol w:w="1789"/>
        <w:gridCol w:w="1365"/>
        <w:gridCol w:w="1234"/>
        <w:gridCol w:w="1155"/>
        <w:gridCol w:w="1890"/>
        <w:gridCol w:w="1365"/>
        <w:gridCol w:w="1575"/>
        <w:gridCol w:w="1050"/>
        <w:gridCol w:w="940"/>
        <w:gridCol w:w="1155"/>
        <w:gridCol w:w="1260"/>
        <w:gridCol w:w="1470"/>
        <w:gridCol w:w="1365"/>
      </w:tblGrid>
      <w:tr w:rsidR="00010904" w:rsidRPr="00291B7D" w:rsidTr="00FB33A5">
        <w:trPr>
          <w:trHeight w:val="31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报告名称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矿业权人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行政区（县）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备案机关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备案文号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评审机构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评审文号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矿产资源储量规模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查明资源储量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勘查单位</w:t>
            </w:r>
            <w:r w:rsidRPr="00C76CE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/</w:t>
            </w: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报告编制单位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010904" w:rsidRPr="00291B7D" w:rsidTr="00FB33A5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矿种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C76CE9" w:rsidRDefault="00010904" w:rsidP="004867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76CE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569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四川省盐边县红格矿区钒钛磁铁矿深部及外围普查报告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四川省地质矿产勘查开发局一〇六地质队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攀枝花市盐边县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T51520100902042164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大型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铁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87689.8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四川省地质矿产勘查开发局一〇六地质队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省地勘基金项目</w:t>
            </w:r>
          </w:p>
        </w:tc>
      </w:tr>
      <w:tr w:rsidR="00010904" w:rsidRPr="00291B7D" w:rsidTr="00FB33A5">
        <w:trPr>
          <w:trHeight w:val="150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钛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7622.015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01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钒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165.9836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四川省雷波县西谷溪矿区磷矿勘探报告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四川省雷波明信化工有限公司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凉山彝族自治州雷波县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T51420160303052367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076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磷矿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12004.1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四川省地质矿产勘查开发局二零七地质队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586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四川省盐源县磨槽湾矿区锰矿、重晶石矿详查报告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盐源县天成矿业有限责任公司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凉山彝族自治州盐源县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T51120081202022835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003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045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锰矿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四川省地质矿产勘查开发局四〇四地质队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33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重晶石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14.5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四川省乐山市金口河区椒子岗磷矿勘探报告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乐山市金口河金开源矿业有限公司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乐山市金口河区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T51120090302026921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004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061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中型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磷矿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893.6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四川省地质矿产勘查开发局四〇五地质队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419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四川省彭州市大楠干包矿区石灰岩矿勘探报告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彭州市嘉华矿业有限公司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成都市彭州市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T51420150703051552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005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065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中型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水泥用灰岩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4270.1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四川省化工地质勘查院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502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建筑用灰岩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万立方米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541.8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四川省旺苍县唐家河井田小松三煤矿资源储量核实报告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旺苍县四顺煤业有限公司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广元市旺苍县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C5100002009101120040366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006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074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181.2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四川省冶金地质勘查局六〇四大队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四川省旺苍县石洞沟井田石洞沟煤矿资源储量核实报告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四川省煤炭产业集团有限责任公司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广元市旺苍县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C5100002009041120010177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007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006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489.8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四川鼎能建设（集团）有限公司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四川省攀枝花市仁和区灰家所（Ⅰ）井田大湾子储量核实报告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攀枝花市宜橙工贸有限责任公司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攀枝花市仁和区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C5100002009011120002789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003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四川省煤田地质局一四一队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四川省荣县保华井田新胜煤矿资源储量核实报告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四川弘鑫矿业有限公司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自贡市荣县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C5100002010061120067751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063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230.5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四川省地质矿产勘查开发局化探队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502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四川省冕宁县木洛郑家梁子矿区稀土矿资源储量核实报告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冕宁县万凯丰稀土矿业有限公司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凉山彝族自治州冕宁县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C5100002009015120003451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2017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017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中型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稀土矿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301691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辽宁省第七地质大队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16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普通萤石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149.5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51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重晶石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150.4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新建铁路成都至自贡线工程压覆已查明重要矿产资源评估报告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川南城际铁路有限责任公司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成都市市辖区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川发改阅〔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2017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川评压〔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005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272.4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四川省地质工程勘察院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新建地方铁路连界至乐山线压覆已查明重要矿产资源评估报告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四川连乐铁路有限责任公司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内江市威远县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川发改基础〔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2015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526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012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川评压〔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004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344.2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核工业二八〇研究所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753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巴中至万源高速公路（万源段）建设项目压覆已查明重要矿产资源评估报告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四川葛洲坝巴通万高速公路有限公司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达州市万源市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川发改基础〔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2017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109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川评压〔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003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51.3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四川省地质矿产勘查开发局区域地质调查队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486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DD07C5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铁矿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64.4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江油至三台芦溪公路改建工程（江油段）及福田渡改桥工程压覆已查明重要矿产资源评估报告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江油市交通运输局公路管理所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绵阳市江油市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江发改〔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2017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559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014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川评压〔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金矿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千克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四川省地质工程勘察院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四川省盐源县藤桥勘查区煤炭普查报告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四川省煤田地质工程勘察设计研究院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凉山彝族自治州盐源县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川国土资函〔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2011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469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015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043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2141.4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四川省煤田地质工程勘察设计研究院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省地勘基金项目</w:t>
            </w:r>
          </w:p>
        </w:tc>
      </w:tr>
      <w:tr w:rsidR="00010904" w:rsidRPr="00291B7D" w:rsidTr="00FB33A5">
        <w:trPr>
          <w:trHeight w:val="569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四川省会理县黑箐矿区铜、铁矿详查报告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四川会理昌虹矿业有限责任公司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凉山彝族自治州会理县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T51320081102017781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016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047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铜矿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14444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四川省冶金地质勘查局六〇一大队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134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5.134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01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铁矿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87.7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586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四川省巴塘县措莫隆锡矿资源储量核实及延伸详查报告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四川省康巴矿业开发有限公司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甘孜藏族自治州巴塘县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C5100002009043120010193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017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040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中型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锡矿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1.3071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四川省地质矿产勘查开发局一一三地质队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33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铋矿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010904">
            <w:pPr>
              <w:ind w:firstLineChars="100" w:firstLine="31680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0.0394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四川省广元市利州区荣山井田三军煤矿资源储量核实报告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广元市三军煤业有限责任公司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广元市市辖区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C5100002009121120050698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069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四川省煤炭设计研究院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四川省会东县白岩桥硫铁矿资源储量核实报告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会东县江川矿业有限责任公司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凉山彝族自治州会东县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C5100002015056120138317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硫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铁矿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四川省地质矿产勘查开发局四〇二地质队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552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四川省会理县大铜厂矿区铜矿资源储量核实报告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四川会理大铜有限责任公司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凉山彝族自治州会理县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C5100002010123120091252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020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068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铜矿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35943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乐山市佰瑞德地质矿产应用研究有限公司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634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61.298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四川省叙永县古叙矿区沈家山井田威鑫煤矿资源储量核实报告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四川省威达煤业有限责任公司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泸州市叙永县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C5100002010071120069380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032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1031.3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核工业二八〇研究所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90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四川省青川县田坝天然沥青矿资源储量核实报告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青川县建峰企业公司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广元市青川县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C5100002010121120091253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022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066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天然沥青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重庆开源地质勘探有限公司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14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四川省邻水县四新井田中山煤矿资源储量核实报告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邻水县中山煤矿有限责任公司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广安市邻水县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C5100002009101120039778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023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005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邻水县中山煤矿有限责任公司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矿山自行编制</w:t>
            </w:r>
          </w:p>
        </w:tc>
      </w:tr>
      <w:tr w:rsidR="00010904" w:rsidRPr="00291B7D" w:rsidTr="00FB33A5">
        <w:trPr>
          <w:trHeight w:val="217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5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四川省德昌县大陆槽稀土矿资源储量核实报告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德昌县多金属矿试验采选厂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凉山彝族自治州德昌县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C5100002010125120093732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024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083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大型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稀土矿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518048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四川省地质矿产公司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铅矿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29748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318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锶矿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199.6118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68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重晶石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86.7166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普通萤石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190.0923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四川省旺苍县燕子峡井田二坪山煤矿资源储量核实报告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旺苍县二坪山煤矿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广元市旺苍县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C5100002010121130102184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025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003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四川省煤田地质局一三七队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四川省筠连县金銮井田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98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煤矿资源储量核实报告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筠连县凤凰煤业有限公司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宜宾市筠连县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C5100002009071120030373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026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006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四川省地质矿产勘查开发局区域地质调查队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四川省乐山市市中区佛光湖理疗天然矿泉水水源评价报告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乐山市荣盛房地产开发有限责任公司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乐山市市中区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T51320081201020585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027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004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矿泉水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立方米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重庆开源地质勘探有限公司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四川省高县仙桥饮用天然矿泉水资源储量核实报告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四川省高县仙桥矿泉水有限责任公司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宜宾市高县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C5100002010128110088366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072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矿泉水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立方米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四川省地质矿产勘查开发局二〇二地质队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10904" w:rsidRPr="00291B7D" w:rsidTr="00FB33A5">
        <w:trPr>
          <w:trHeight w:val="2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四川省乐山市市中区冷水寺饮用天然矿泉水资源储量核实报告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乐山市三星水业有限责任公司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8A44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乐山市市中区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C5100002010128110090365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四川省自然资源厅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川自然资储备字〔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029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四川省矿产资源储量评审中心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川评审〔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〕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071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小型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矿泉水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立方米</w:t>
            </w:r>
            <w:r w:rsidRPr="00291B7D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91B7D">
              <w:rPr>
                <w:rFonts w:ascii="宋体" w:hAnsi="宋体" w:cs="宋体" w:hint="eastAsia"/>
                <w:kern w:val="0"/>
                <w:sz w:val="22"/>
                <w:szCs w:val="22"/>
              </w:rPr>
              <w:t>四川省地质矿产勘查开发局二零七地质队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904" w:rsidRPr="00291B7D" w:rsidRDefault="00010904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</w:tbl>
    <w:p w:rsidR="00010904" w:rsidRDefault="00010904" w:rsidP="00010904">
      <w:pPr>
        <w:spacing w:beforeLines="50"/>
        <w:ind w:firstLineChars="250" w:firstLine="31680"/>
        <w:rPr>
          <w:rFonts w:cs="Times New Roman"/>
          <w:sz w:val="22"/>
          <w:szCs w:val="22"/>
        </w:rPr>
      </w:pPr>
    </w:p>
    <w:p w:rsidR="00010904" w:rsidRPr="00954163" w:rsidRDefault="00010904" w:rsidP="00BA2AE7">
      <w:pPr>
        <w:spacing w:beforeLines="50"/>
        <w:rPr>
          <w:rFonts w:cs="Times New Roman"/>
          <w:kern w:val="0"/>
        </w:rPr>
      </w:pPr>
      <w:r w:rsidRPr="00954163">
        <w:rPr>
          <w:kern w:val="0"/>
        </w:rPr>
        <w:t xml:space="preserve"> </w:t>
      </w:r>
    </w:p>
    <w:sectPr w:rsidR="00010904" w:rsidRPr="00954163" w:rsidSect="001A171E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71E"/>
    <w:rsid w:val="00000455"/>
    <w:rsid w:val="00002295"/>
    <w:rsid w:val="00010904"/>
    <w:rsid w:val="000147C3"/>
    <w:rsid w:val="000407B1"/>
    <w:rsid w:val="000514CC"/>
    <w:rsid w:val="00052B6D"/>
    <w:rsid w:val="00074758"/>
    <w:rsid w:val="000874F7"/>
    <w:rsid w:val="00090FBD"/>
    <w:rsid w:val="000E1F1D"/>
    <w:rsid w:val="000F20E2"/>
    <w:rsid w:val="001342D3"/>
    <w:rsid w:val="00150BB7"/>
    <w:rsid w:val="00160214"/>
    <w:rsid w:val="001713FE"/>
    <w:rsid w:val="00182734"/>
    <w:rsid w:val="00187230"/>
    <w:rsid w:val="0018784F"/>
    <w:rsid w:val="0019621A"/>
    <w:rsid w:val="001A171E"/>
    <w:rsid w:val="001A7F7B"/>
    <w:rsid w:val="001C6CFA"/>
    <w:rsid w:val="002207AE"/>
    <w:rsid w:val="00241748"/>
    <w:rsid w:val="00246DA6"/>
    <w:rsid w:val="002502A0"/>
    <w:rsid w:val="00253018"/>
    <w:rsid w:val="00263695"/>
    <w:rsid w:val="00272B3A"/>
    <w:rsid w:val="00291B7D"/>
    <w:rsid w:val="002B1469"/>
    <w:rsid w:val="002D50AD"/>
    <w:rsid w:val="002D7432"/>
    <w:rsid w:val="002F47CA"/>
    <w:rsid w:val="00302ED6"/>
    <w:rsid w:val="00323EEF"/>
    <w:rsid w:val="00332FC2"/>
    <w:rsid w:val="0033670A"/>
    <w:rsid w:val="00355753"/>
    <w:rsid w:val="00362559"/>
    <w:rsid w:val="0037010A"/>
    <w:rsid w:val="0038302D"/>
    <w:rsid w:val="00386A55"/>
    <w:rsid w:val="003E27EE"/>
    <w:rsid w:val="004037E3"/>
    <w:rsid w:val="004148F3"/>
    <w:rsid w:val="00421BF4"/>
    <w:rsid w:val="0043306D"/>
    <w:rsid w:val="004349E5"/>
    <w:rsid w:val="00454ADD"/>
    <w:rsid w:val="004556B7"/>
    <w:rsid w:val="00456042"/>
    <w:rsid w:val="00476239"/>
    <w:rsid w:val="004867F1"/>
    <w:rsid w:val="00495B1D"/>
    <w:rsid w:val="00496440"/>
    <w:rsid w:val="004C0A65"/>
    <w:rsid w:val="004D7330"/>
    <w:rsid w:val="004F05B4"/>
    <w:rsid w:val="004F17D9"/>
    <w:rsid w:val="005100A8"/>
    <w:rsid w:val="005102F8"/>
    <w:rsid w:val="005232F4"/>
    <w:rsid w:val="0052457B"/>
    <w:rsid w:val="005470F5"/>
    <w:rsid w:val="005616A1"/>
    <w:rsid w:val="00573213"/>
    <w:rsid w:val="005B0717"/>
    <w:rsid w:val="005B1B2D"/>
    <w:rsid w:val="005B6FEA"/>
    <w:rsid w:val="005E4EE8"/>
    <w:rsid w:val="005E64A2"/>
    <w:rsid w:val="005F146D"/>
    <w:rsid w:val="00602BFC"/>
    <w:rsid w:val="00616369"/>
    <w:rsid w:val="00636566"/>
    <w:rsid w:val="006575B2"/>
    <w:rsid w:val="006614BF"/>
    <w:rsid w:val="006713E5"/>
    <w:rsid w:val="0067456F"/>
    <w:rsid w:val="00685BAE"/>
    <w:rsid w:val="006B2E35"/>
    <w:rsid w:val="006D0EC6"/>
    <w:rsid w:val="006E21BF"/>
    <w:rsid w:val="0070207F"/>
    <w:rsid w:val="00704F6E"/>
    <w:rsid w:val="0076473F"/>
    <w:rsid w:val="00765F83"/>
    <w:rsid w:val="00774B6F"/>
    <w:rsid w:val="00795935"/>
    <w:rsid w:val="007B31F2"/>
    <w:rsid w:val="007B79DF"/>
    <w:rsid w:val="007E4D9D"/>
    <w:rsid w:val="00807E72"/>
    <w:rsid w:val="00824DB6"/>
    <w:rsid w:val="00830995"/>
    <w:rsid w:val="00834AE8"/>
    <w:rsid w:val="008524F4"/>
    <w:rsid w:val="00860E06"/>
    <w:rsid w:val="008632D5"/>
    <w:rsid w:val="00863C8F"/>
    <w:rsid w:val="00874779"/>
    <w:rsid w:val="008765A1"/>
    <w:rsid w:val="00894219"/>
    <w:rsid w:val="00895D17"/>
    <w:rsid w:val="008A0D47"/>
    <w:rsid w:val="008A444D"/>
    <w:rsid w:val="008A4902"/>
    <w:rsid w:val="008B4668"/>
    <w:rsid w:val="008B6AB8"/>
    <w:rsid w:val="008D7E52"/>
    <w:rsid w:val="008F29E0"/>
    <w:rsid w:val="00901A71"/>
    <w:rsid w:val="0090219C"/>
    <w:rsid w:val="009102BB"/>
    <w:rsid w:val="00912BE3"/>
    <w:rsid w:val="009139F2"/>
    <w:rsid w:val="009152EC"/>
    <w:rsid w:val="00954163"/>
    <w:rsid w:val="00956821"/>
    <w:rsid w:val="00984620"/>
    <w:rsid w:val="00991438"/>
    <w:rsid w:val="00991B40"/>
    <w:rsid w:val="009A2C0A"/>
    <w:rsid w:val="009A492E"/>
    <w:rsid w:val="009A6236"/>
    <w:rsid w:val="009A795A"/>
    <w:rsid w:val="009B3ACB"/>
    <w:rsid w:val="009C736A"/>
    <w:rsid w:val="009D2D61"/>
    <w:rsid w:val="009E2504"/>
    <w:rsid w:val="009E4F3D"/>
    <w:rsid w:val="009F409F"/>
    <w:rsid w:val="00A016E9"/>
    <w:rsid w:val="00A137F3"/>
    <w:rsid w:val="00A2234E"/>
    <w:rsid w:val="00A24AFB"/>
    <w:rsid w:val="00A410DE"/>
    <w:rsid w:val="00A41A8D"/>
    <w:rsid w:val="00A50DF6"/>
    <w:rsid w:val="00A51C18"/>
    <w:rsid w:val="00AA15CE"/>
    <w:rsid w:val="00AE5806"/>
    <w:rsid w:val="00B00D05"/>
    <w:rsid w:val="00B265D1"/>
    <w:rsid w:val="00B55AAD"/>
    <w:rsid w:val="00B57F4B"/>
    <w:rsid w:val="00B63246"/>
    <w:rsid w:val="00B77A4C"/>
    <w:rsid w:val="00BA2AE7"/>
    <w:rsid w:val="00BC1764"/>
    <w:rsid w:val="00BC2282"/>
    <w:rsid w:val="00BE29E6"/>
    <w:rsid w:val="00BF4F17"/>
    <w:rsid w:val="00BF7912"/>
    <w:rsid w:val="00C00ADA"/>
    <w:rsid w:val="00C02E59"/>
    <w:rsid w:val="00C35F7C"/>
    <w:rsid w:val="00C61BAB"/>
    <w:rsid w:val="00C76CE9"/>
    <w:rsid w:val="00C92C85"/>
    <w:rsid w:val="00C96A60"/>
    <w:rsid w:val="00CA136D"/>
    <w:rsid w:val="00CD2300"/>
    <w:rsid w:val="00CD3BF7"/>
    <w:rsid w:val="00CE5755"/>
    <w:rsid w:val="00CE57A5"/>
    <w:rsid w:val="00D167FE"/>
    <w:rsid w:val="00D16AE3"/>
    <w:rsid w:val="00D347B8"/>
    <w:rsid w:val="00D46C34"/>
    <w:rsid w:val="00D9210A"/>
    <w:rsid w:val="00D93D9F"/>
    <w:rsid w:val="00DA6E3E"/>
    <w:rsid w:val="00DA7783"/>
    <w:rsid w:val="00DD07C5"/>
    <w:rsid w:val="00DD1B12"/>
    <w:rsid w:val="00DD6E11"/>
    <w:rsid w:val="00DE1B8E"/>
    <w:rsid w:val="00E46F2C"/>
    <w:rsid w:val="00E60097"/>
    <w:rsid w:val="00E620A9"/>
    <w:rsid w:val="00E64D9E"/>
    <w:rsid w:val="00E77EF6"/>
    <w:rsid w:val="00E81F6F"/>
    <w:rsid w:val="00E97EA3"/>
    <w:rsid w:val="00EA1989"/>
    <w:rsid w:val="00EB418F"/>
    <w:rsid w:val="00EB67DC"/>
    <w:rsid w:val="00EC7323"/>
    <w:rsid w:val="00EE4E84"/>
    <w:rsid w:val="00EF1A10"/>
    <w:rsid w:val="00EF21CD"/>
    <w:rsid w:val="00EF2E01"/>
    <w:rsid w:val="00EF3AB6"/>
    <w:rsid w:val="00F00EB5"/>
    <w:rsid w:val="00F074EE"/>
    <w:rsid w:val="00F27583"/>
    <w:rsid w:val="00F27C00"/>
    <w:rsid w:val="00F31434"/>
    <w:rsid w:val="00F454DD"/>
    <w:rsid w:val="00F504DE"/>
    <w:rsid w:val="00F50E57"/>
    <w:rsid w:val="00F53820"/>
    <w:rsid w:val="00F6642B"/>
    <w:rsid w:val="00F91D27"/>
    <w:rsid w:val="00FA4B7A"/>
    <w:rsid w:val="00FB33A5"/>
    <w:rsid w:val="00FC011D"/>
    <w:rsid w:val="00FC43BB"/>
    <w:rsid w:val="00FD4DB9"/>
    <w:rsid w:val="00FE178C"/>
    <w:rsid w:val="00FE45AE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F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2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3</Pages>
  <Words>764</Words>
  <Characters>4355</Characters>
  <Application>Microsoft Office Outlook</Application>
  <DocSecurity>0</DocSecurity>
  <Lines>0</Lines>
  <Paragraphs>0</Paragraphs>
  <ScaleCrop>false</ScaleCrop>
  <Company>四川省国土资源厅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tp</dc:creator>
  <cp:keywords/>
  <dc:description/>
  <cp:lastModifiedBy>李康</cp:lastModifiedBy>
  <cp:revision>42</cp:revision>
  <dcterms:created xsi:type="dcterms:W3CDTF">2019-06-13T07:57:00Z</dcterms:created>
  <dcterms:modified xsi:type="dcterms:W3CDTF">2019-06-13T09:02:00Z</dcterms:modified>
</cp:coreProperties>
</file>