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eastAsia" w:ascii="方正小标宋简体" w:hAnsi="方正小标宋简体" w:eastAsia="方正小标宋简体" w:cs="方正小标宋简体"/>
          <w:color w:val="auto"/>
          <w:kern w:val="0"/>
          <w:sz w:val="36"/>
          <w:szCs w:val="36"/>
          <w:lang w:val="en-US" w:eastAsia="zh-CN" w:bidi="ar"/>
        </w:rPr>
      </w:pPr>
      <w:r>
        <w:rPr>
          <w:rFonts w:hint="eastAsia" w:ascii="方正小标宋简体" w:hAnsi="方正小标宋简体" w:eastAsia="方正小标宋简体" w:cs="方正小标宋简体"/>
          <w:color w:val="auto"/>
          <w:kern w:val="0"/>
          <w:sz w:val="36"/>
          <w:szCs w:val="36"/>
          <w:lang w:val="en-US" w:eastAsia="zh-CN" w:bidi="ar"/>
        </w:rPr>
        <w:t>四川省自然资源厅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eastAsia" w:ascii="方正小标宋简体" w:hAnsi="方正小标宋简体" w:eastAsia="方正小标宋简体" w:cs="方正小标宋简体"/>
          <w:color w:val="auto"/>
          <w:kern w:val="0"/>
          <w:sz w:val="36"/>
          <w:szCs w:val="36"/>
          <w:lang w:val="en-US" w:eastAsia="zh-CN" w:bidi="ar"/>
        </w:rPr>
      </w:pPr>
      <w:r>
        <w:rPr>
          <w:rFonts w:hint="eastAsia" w:ascii="方正小标宋简体" w:hAnsi="方正小标宋简体" w:eastAsia="方正小标宋简体" w:cs="方正小标宋简体"/>
          <w:color w:val="auto"/>
          <w:kern w:val="0"/>
          <w:sz w:val="36"/>
          <w:szCs w:val="36"/>
          <w:lang w:val="en-US" w:eastAsia="zh-CN" w:bidi="ar"/>
        </w:rPr>
        <w:t>关于2019年第二批四川省政府投资地质灾害防治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kern w:val="0"/>
          <w:sz w:val="36"/>
          <w:szCs w:val="36"/>
          <w:lang w:val="en-US" w:eastAsia="zh-CN" w:bidi="ar"/>
        </w:rPr>
        <w:t>项目建设市场主体信用评价结果的公告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四川省自然资源厅《关于进一步加强四川省地质灾害防治项目建设市场管理工作的通知》（川国土资规〔2017〕6号）、《关于印发四川省政府投资地质灾害防治项目建设市场主体信用评价管理暂行办法的通知》（川国土资规〔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〕2号）和《关于2019年四川省地质灾害防治信用信息填报未开展信用评价的市场主体补充资料的公告》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2019年第42号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要求，部分地质灾害防治市场主体在四川省政府投资地质灾害防治项目建设市场信用平台录入了信用信息，但因填报资料不完善或未按要求提出相关材料，未通过信用评级。现经补充相关资料后，我厅按要求对</w:t>
      </w:r>
      <w:r>
        <w:rPr>
          <w:rFonts w:hint="eastAsia" w:ascii="仿宋_GB2312" w:hAnsi="仿宋_GB2312" w:eastAsia="仿宋_GB2312" w:cs="仿宋_GB2312"/>
          <w:color w:val="auto"/>
          <w:sz w:val="32"/>
          <w:szCs w:val="32"/>
          <w:lang w:eastAsia="zh-CN"/>
        </w:rPr>
        <w:t>相关单位填报</w:t>
      </w:r>
      <w:r>
        <w:rPr>
          <w:rFonts w:hint="eastAsia" w:ascii="仿宋_GB2312" w:hAnsi="仿宋_GB2312" w:eastAsia="仿宋_GB2312" w:cs="仿宋_GB2312"/>
          <w:color w:val="auto"/>
          <w:sz w:val="32"/>
          <w:szCs w:val="32"/>
        </w:rPr>
        <w:t>资料完整性进行了检查，并开展了信用评价工作。按照规定，现将其中符合录入要求的</w:t>
      </w: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家资质单位名单及信用评价结果予以公告。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12"/>
          <w:rFonts w:hint="eastAsia" w:ascii="仿宋_GB2312" w:hAnsi="仿宋_GB2312" w:eastAsia="仿宋_GB2312" w:cs="仿宋_GB2312"/>
          <w:color w:val="auto"/>
          <w:sz w:val="32"/>
          <w:szCs w:val="32"/>
          <w:u w:val="none"/>
          <w:vertAlign w:val="baseline"/>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u w:val="none"/>
          <w:vertAlign w:val="baseline"/>
        </w:rPr>
        <w:fldChar w:fldCharType="begin"/>
      </w:r>
      <w:r>
        <w:rPr>
          <w:rFonts w:hint="eastAsia" w:ascii="仿宋_GB2312" w:hAnsi="仿宋_GB2312" w:eastAsia="仿宋_GB2312" w:cs="仿宋_GB2312"/>
          <w:color w:val="auto"/>
          <w:sz w:val="32"/>
          <w:szCs w:val="32"/>
          <w:u w:val="none"/>
          <w:vertAlign w:val="baseline"/>
        </w:rPr>
        <w:instrText xml:space="preserve"> HYPERLINK "http://dnr.sc.gov.cn/upload/files/2018/11/5162114199.xls" \t "http://202.61.89.33:16003/DMGeoZZZXPortal/_blank" </w:instrText>
      </w:r>
      <w:r>
        <w:rPr>
          <w:rFonts w:hint="eastAsia" w:ascii="仿宋_GB2312" w:hAnsi="仿宋_GB2312" w:eastAsia="仿宋_GB2312" w:cs="仿宋_GB2312"/>
          <w:color w:val="auto"/>
          <w:sz w:val="32"/>
          <w:szCs w:val="32"/>
          <w:u w:val="none"/>
          <w:vertAlign w:val="baseline"/>
        </w:rPr>
        <w:fldChar w:fldCharType="separate"/>
      </w:r>
      <w:r>
        <w:rPr>
          <w:rStyle w:val="12"/>
          <w:rFonts w:hint="eastAsia" w:ascii="仿宋_GB2312" w:hAnsi="仿宋_GB2312" w:eastAsia="仿宋_GB2312" w:cs="仿宋_GB2312"/>
          <w:color w:val="auto"/>
          <w:sz w:val="32"/>
          <w:szCs w:val="32"/>
          <w:u w:val="none"/>
          <w:vertAlign w:val="baseline"/>
        </w:rPr>
        <w:t>201</w:t>
      </w:r>
      <w:r>
        <w:rPr>
          <w:rStyle w:val="12"/>
          <w:rFonts w:hint="eastAsia" w:ascii="仿宋_GB2312" w:hAnsi="仿宋_GB2312" w:eastAsia="仿宋_GB2312" w:cs="仿宋_GB2312"/>
          <w:color w:val="auto"/>
          <w:sz w:val="32"/>
          <w:szCs w:val="32"/>
          <w:u w:val="none"/>
          <w:vertAlign w:val="baseline"/>
          <w:lang w:val="en-US" w:eastAsia="zh-CN"/>
        </w:rPr>
        <w:t>9</w:t>
      </w:r>
      <w:r>
        <w:rPr>
          <w:rStyle w:val="12"/>
          <w:rFonts w:hint="eastAsia" w:ascii="仿宋_GB2312" w:hAnsi="仿宋_GB2312" w:eastAsia="仿宋_GB2312" w:cs="仿宋_GB2312"/>
          <w:color w:val="auto"/>
          <w:sz w:val="32"/>
          <w:szCs w:val="32"/>
          <w:u w:val="none"/>
          <w:vertAlign w:val="baseline"/>
        </w:rPr>
        <w:t>年第二批四川省政府投资地质灾害防治项目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u w:val="none"/>
          <w:vertAlign w:val="baseline"/>
          <w:lang w:val="en-US" w:eastAsia="zh-CN"/>
        </w:rPr>
        <w:t xml:space="preserve">     </w:t>
      </w:r>
      <w:r>
        <w:rPr>
          <w:rStyle w:val="12"/>
          <w:rFonts w:hint="eastAsia" w:ascii="仿宋_GB2312" w:hAnsi="仿宋_GB2312" w:eastAsia="仿宋_GB2312" w:cs="仿宋_GB2312"/>
          <w:color w:val="auto"/>
          <w:sz w:val="32"/>
          <w:szCs w:val="32"/>
          <w:u w:val="none"/>
          <w:vertAlign w:val="baseline"/>
        </w:rPr>
        <w:t>建设市场主体</w:t>
      </w:r>
      <w:r>
        <w:rPr>
          <w:rStyle w:val="12"/>
          <w:rFonts w:hint="eastAsia" w:ascii="仿宋_GB2312" w:hAnsi="仿宋_GB2312" w:eastAsia="仿宋_GB2312" w:cs="仿宋_GB2312"/>
          <w:color w:val="auto"/>
          <w:sz w:val="32"/>
          <w:szCs w:val="32"/>
          <w:u w:val="none"/>
          <w:vertAlign w:val="baseline"/>
          <w:lang w:eastAsia="zh-CN"/>
        </w:rPr>
        <w:t>名单及</w:t>
      </w:r>
      <w:r>
        <w:rPr>
          <w:rStyle w:val="12"/>
          <w:rFonts w:hint="eastAsia" w:ascii="仿宋_GB2312" w:hAnsi="仿宋_GB2312" w:eastAsia="仿宋_GB2312" w:cs="仿宋_GB2312"/>
          <w:color w:val="auto"/>
          <w:sz w:val="32"/>
          <w:szCs w:val="32"/>
          <w:u w:val="none"/>
          <w:vertAlign w:val="baseline"/>
        </w:rPr>
        <w:t>信用评价结果</w:t>
      </w:r>
      <w:r>
        <w:rPr>
          <w:rFonts w:hint="eastAsia" w:ascii="仿宋_GB2312" w:hAnsi="仿宋_GB2312" w:eastAsia="仿宋_GB2312" w:cs="仿宋_GB2312"/>
          <w:color w:val="auto"/>
          <w:sz w:val="32"/>
          <w:szCs w:val="32"/>
          <w:u w:val="none"/>
          <w:vertAlign w:val="baseline"/>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四川省自然资源厅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2019年9月29日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sectPr>
          <w:pgSz w:w="11906" w:h="16838"/>
          <w:pgMar w:top="1440" w:right="1800" w:bottom="1440" w:left="1800" w:header="851" w:footer="992" w:gutter="0"/>
          <w:cols w:space="425" w:num="1"/>
          <w:docGrid w:type="lines" w:linePitch="312" w:charSpace="0"/>
        </w:sectPr>
      </w:pPr>
    </w:p>
    <w:p>
      <w:pPr>
        <w:spacing w:line="560" w:lineRule="exact"/>
        <w:ind w:right="1280"/>
        <w:jc w:val="left"/>
        <w:rPr>
          <w:rFonts w:hint="eastAsia" w:ascii="方正小标宋简体" w:hAnsi="方正小标宋简体" w:eastAsia="方正小标宋简体" w:cs="方正小标宋简体"/>
          <w:sz w:val="30"/>
          <w:szCs w:val="30"/>
        </w:rPr>
      </w:pPr>
      <w:r>
        <w:rPr>
          <w:rFonts w:hint="eastAsia" w:ascii="黑体" w:hAnsi="黑体" w:eastAsia="黑体"/>
          <w:sz w:val="32"/>
          <w:szCs w:val="32"/>
        </w:rPr>
        <w:t>附件</w:t>
      </w:r>
    </w:p>
    <w:p>
      <w:pPr>
        <w:jc w:val="center"/>
        <w:rPr>
          <w:rFonts w:hint="eastAsia" w:ascii="方正小标宋简体" w:hAnsi="方正小标宋简体" w:eastAsia="方正小标宋简体" w:cs="方正小标宋简体"/>
          <w:b w:val="0"/>
          <w:bCs/>
          <w:sz w:val="30"/>
          <w:szCs w:val="30"/>
        </w:rPr>
      </w:pPr>
      <w:r>
        <w:rPr>
          <w:rFonts w:hint="eastAsia" w:ascii="方正小标宋简体" w:hAnsi="方正小标宋简体" w:eastAsia="方正小标宋简体" w:cs="方正小标宋简体"/>
          <w:b w:val="0"/>
          <w:bCs/>
          <w:sz w:val="30"/>
          <w:szCs w:val="30"/>
        </w:rPr>
        <w:t>2019年第二批四川省政府投资地质灾害防治项目建设市场主体信用评价结果</w:t>
      </w:r>
    </w:p>
    <w:tbl>
      <w:tblPr>
        <w:tblStyle w:val="17"/>
        <w:tblW w:w="11441" w:type="dxa"/>
        <w:jc w:val="center"/>
        <w:tblInd w:w="8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2"/>
        <w:gridCol w:w="3146"/>
        <w:gridCol w:w="2548"/>
        <w:gridCol w:w="1654"/>
        <w:gridCol w:w="1446"/>
        <w:gridCol w:w="1935"/>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1" w:hRule="atLeast"/>
          <w:tblHeader/>
          <w:jc w:val="center"/>
        </w:trPr>
        <w:tc>
          <w:tcPr>
            <w:tcW w:w="712" w:type="dxa"/>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3146" w:type="dxa"/>
            <w:vAlign w:val="center"/>
          </w:tcPr>
          <w:p>
            <w:pPr>
              <w:jc w:val="center"/>
              <w:rPr>
                <w:rFonts w:hint="eastAsia" w:ascii="仿宋" w:hAnsi="仿宋" w:eastAsia="仿宋"/>
                <w:b/>
                <w:bCs/>
                <w:sz w:val="24"/>
                <w:szCs w:val="24"/>
              </w:rPr>
            </w:pPr>
            <w:r>
              <w:rPr>
                <w:rFonts w:hint="eastAsia" w:ascii="仿宋" w:hAnsi="仿宋" w:eastAsia="仿宋"/>
                <w:b/>
                <w:bCs/>
                <w:sz w:val="24"/>
                <w:szCs w:val="24"/>
              </w:rPr>
              <w:t>单位名称</w:t>
            </w:r>
          </w:p>
        </w:tc>
        <w:tc>
          <w:tcPr>
            <w:tcW w:w="2548" w:type="dxa"/>
            <w:vAlign w:val="center"/>
          </w:tcPr>
          <w:p>
            <w:pPr>
              <w:jc w:val="center"/>
              <w:rPr>
                <w:rFonts w:hint="eastAsia" w:ascii="仿宋" w:hAnsi="仿宋" w:eastAsia="仿宋"/>
                <w:b/>
                <w:bCs/>
                <w:sz w:val="24"/>
                <w:szCs w:val="24"/>
              </w:rPr>
            </w:pPr>
            <w:r>
              <w:rPr>
                <w:rFonts w:hint="eastAsia" w:ascii="仿宋" w:hAnsi="仿宋" w:eastAsia="仿宋"/>
                <w:b/>
                <w:bCs/>
                <w:sz w:val="24"/>
                <w:szCs w:val="24"/>
              </w:rPr>
              <w:t>资质情况</w:t>
            </w:r>
          </w:p>
        </w:tc>
        <w:tc>
          <w:tcPr>
            <w:tcW w:w="1654" w:type="dxa"/>
            <w:vAlign w:val="center"/>
          </w:tcPr>
          <w:p>
            <w:pPr>
              <w:jc w:val="center"/>
              <w:rPr>
                <w:rFonts w:hint="eastAsia" w:ascii="仿宋" w:hAnsi="仿宋" w:eastAsia="仿宋"/>
                <w:b/>
                <w:bCs/>
                <w:sz w:val="24"/>
                <w:szCs w:val="24"/>
              </w:rPr>
            </w:pPr>
            <w:r>
              <w:rPr>
                <w:rFonts w:hint="eastAsia" w:ascii="仿宋" w:hAnsi="仿宋" w:eastAsia="仿宋"/>
                <w:b/>
                <w:bCs/>
                <w:sz w:val="24"/>
                <w:szCs w:val="24"/>
              </w:rPr>
              <w:t>加分获奖</w:t>
            </w:r>
          </w:p>
        </w:tc>
        <w:tc>
          <w:tcPr>
            <w:tcW w:w="1446" w:type="dxa"/>
            <w:vAlign w:val="center"/>
          </w:tcPr>
          <w:p>
            <w:pPr>
              <w:jc w:val="center"/>
              <w:rPr>
                <w:rFonts w:hint="eastAsia" w:ascii="仿宋" w:hAnsi="仿宋" w:eastAsia="仿宋"/>
                <w:b/>
                <w:bCs/>
                <w:sz w:val="24"/>
                <w:szCs w:val="24"/>
              </w:rPr>
            </w:pPr>
            <w:r>
              <w:rPr>
                <w:rFonts w:hint="eastAsia" w:ascii="仿宋" w:hAnsi="仿宋" w:eastAsia="仿宋"/>
                <w:b/>
                <w:bCs/>
                <w:sz w:val="24"/>
                <w:szCs w:val="24"/>
              </w:rPr>
              <w:t>评级</w:t>
            </w:r>
            <w:r>
              <w:rPr>
                <w:rFonts w:hint="eastAsia" w:ascii="仿宋" w:hAnsi="仿宋" w:eastAsia="仿宋"/>
                <w:b/>
                <w:bCs/>
                <w:sz w:val="24"/>
                <w:szCs w:val="24"/>
                <w:lang w:eastAsia="zh-CN"/>
              </w:rPr>
              <w:t>结果</w:t>
            </w:r>
          </w:p>
        </w:tc>
        <w:tc>
          <w:tcPr>
            <w:tcW w:w="1935" w:type="dxa"/>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rPr>
              <w:t>备注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widowControl/>
              <w:jc w:val="center"/>
              <w:rPr>
                <w:rFonts w:ascii="仿宋" w:hAnsi="仿宋" w:eastAsia="仿宋"/>
                <w:color w:val="auto"/>
                <w:kern w:val="0"/>
                <w:sz w:val="22"/>
                <w:szCs w:val="22"/>
              </w:rPr>
            </w:pPr>
            <w:r>
              <w:rPr>
                <w:rFonts w:hint="eastAsia"/>
                <w:color w:val="auto"/>
                <w:sz w:val="22"/>
                <w:szCs w:val="22"/>
              </w:rPr>
              <w:t>1</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陕西天地地质有限责任公司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auto"/>
                <w:sz w:val="24"/>
                <w:szCs w:val="24"/>
                <w:lang w:val="en-US" w:eastAsia="zh-CN"/>
              </w:rPr>
            </w:pPr>
          </w:p>
        </w:tc>
        <w:tc>
          <w:tcPr>
            <w:tcW w:w="1446" w:type="dxa"/>
            <w:vAlign w:val="center"/>
          </w:tcPr>
          <w:p>
            <w:pPr>
              <w:widowControl/>
              <w:jc w:val="center"/>
              <w:rPr>
                <w:rFonts w:hint="eastAsia" w:ascii="仿宋" w:hAnsi="仿宋" w:eastAsia="仿宋"/>
                <w:color w:val="auto"/>
                <w:sz w:val="24"/>
                <w:szCs w:val="24"/>
              </w:rPr>
            </w:pPr>
            <w:r>
              <w:rPr>
                <w:rFonts w:hint="eastAsia" w:ascii="仿宋" w:hAnsi="仿宋" w:eastAsia="仿宋"/>
                <w:color w:val="auto"/>
                <w:sz w:val="24"/>
                <w:szCs w:val="24"/>
              </w:rPr>
              <w:t>A(</w:t>
            </w:r>
            <w:r>
              <w:rPr>
                <w:rFonts w:ascii="仿宋" w:hAnsi="仿宋" w:eastAsia="仿宋"/>
                <w:color w:val="auto"/>
                <w:sz w:val="24"/>
                <w:szCs w:val="24"/>
              </w:rPr>
              <w:t>100</w:t>
            </w:r>
            <w:r>
              <w:rPr>
                <w:rFonts w:hint="eastAsia" w:ascii="仿宋" w:hAnsi="仿宋" w:eastAsia="仿宋"/>
                <w:color w:val="auto"/>
                <w:sz w:val="24"/>
                <w:szCs w:val="24"/>
              </w:rPr>
              <w:t>)</w:t>
            </w:r>
          </w:p>
        </w:tc>
        <w:tc>
          <w:tcPr>
            <w:tcW w:w="1935" w:type="dxa"/>
            <w:vAlign w:val="center"/>
          </w:tcPr>
          <w:p>
            <w:pPr>
              <w:widowControl/>
              <w:jc w:val="center"/>
              <w:rPr>
                <w:rFonts w:hint="eastAsia" w:ascii="仿宋" w:hAnsi="仿宋" w:eastAsia="仿宋"/>
                <w:color w:val="00B05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eastAsia" w:ascii="仿宋" w:hAnsi="仿宋" w:eastAsia="仿宋"/>
                <w:color w:val="auto"/>
                <w:sz w:val="22"/>
                <w:szCs w:val="22"/>
              </w:rPr>
            </w:pPr>
            <w:r>
              <w:rPr>
                <w:rFonts w:hint="eastAsia"/>
                <w:color w:val="auto"/>
                <w:sz w:val="22"/>
                <w:szCs w:val="22"/>
              </w:rPr>
              <w:t>2</w:t>
            </w:r>
          </w:p>
        </w:tc>
        <w:tc>
          <w:tcPr>
            <w:tcW w:w="3146" w:type="dxa"/>
            <w:vAlign w:val="center"/>
          </w:tcPr>
          <w:p>
            <w:pPr>
              <w:widowControl/>
              <w:jc w:val="center"/>
              <w:rPr>
                <w:rFonts w:hint="eastAsia" w:ascii="仿宋" w:hAnsi="仿宋" w:eastAsia="仿宋" w:cs="宋体"/>
                <w:color w:val="auto"/>
                <w:kern w:val="0"/>
                <w:sz w:val="24"/>
                <w:szCs w:val="24"/>
              </w:rPr>
            </w:pPr>
            <w:r>
              <w:rPr>
                <w:rFonts w:hint="eastAsia" w:ascii="仿宋_GB2312" w:hAnsi="宋体" w:eastAsia="仿宋_GB2312" w:cs="宋体"/>
                <w:color w:val="auto"/>
                <w:kern w:val="0"/>
                <w:sz w:val="24"/>
                <w:szCs w:val="24"/>
              </w:rPr>
              <w:t>四川川交路桥有限责任公司</w:t>
            </w:r>
          </w:p>
        </w:tc>
        <w:tc>
          <w:tcPr>
            <w:tcW w:w="2548" w:type="dxa"/>
            <w:vAlign w:val="center"/>
          </w:tcPr>
          <w:p>
            <w:pPr>
              <w:widowControl/>
              <w:jc w:val="center"/>
              <w:rPr>
                <w:rFonts w:hint="eastAsia" w:ascii="仿宋" w:hAnsi="仿宋" w:eastAsia="仿宋" w:cs="宋体"/>
                <w:color w:val="auto"/>
                <w:kern w:val="0"/>
                <w:sz w:val="24"/>
                <w:szCs w:val="24"/>
              </w:rPr>
            </w:pPr>
            <w:r>
              <w:rPr>
                <w:rFonts w:hint="eastAsia" w:ascii="仿宋_GB2312" w:hAnsi="宋体" w:eastAsia="仿宋_GB2312" w:cs="宋体"/>
                <w:color w:val="auto"/>
                <w:kern w:val="0"/>
                <w:sz w:val="24"/>
                <w:szCs w:val="24"/>
              </w:rPr>
              <w:t>施工乙级</w:t>
            </w:r>
          </w:p>
        </w:tc>
        <w:tc>
          <w:tcPr>
            <w:tcW w:w="1654" w:type="dxa"/>
            <w:vAlign w:val="center"/>
          </w:tcPr>
          <w:p>
            <w:pPr>
              <w:widowControl/>
              <w:jc w:val="center"/>
              <w:rPr>
                <w:rFonts w:hint="eastAsia" w:ascii="仿宋" w:hAnsi="仿宋" w:eastAsia="仿宋" w:cs="宋体"/>
                <w:color w:val="auto"/>
                <w:kern w:val="0"/>
                <w:sz w:val="24"/>
                <w:szCs w:val="24"/>
              </w:rPr>
            </w:pPr>
          </w:p>
        </w:tc>
        <w:tc>
          <w:tcPr>
            <w:tcW w:w="1446" w:type="dxa"/>
            <w:vAlign w:val="center"/>
          </w:tcPr>
          <w:p>
            <w:pPr>
              <w:widowControl/>
              <w:jc w:val="center"/>
              <w:rPr>
                <w:rFonts w:hint="eastAsia" w:ascii="仿宋" w:hAnsi="仿宋" w:eastAsia="仿宋"/>
                <w:color w:val="auto"/>
                <w:sz w:val="24"/>
                <w:szCs w:val="24"/>
              </w:rPr>
            </w:pPr>
            <w:r>
              <w:rPr>
                <w:rFonts w:hint="eastAsia" w:ascii="仿宋" w:hAnsi="仿宋" w:eastAsia="仿宋"/>
                <w:color w:val="auto"/>
                <w:sz w:val="24"/>
                <w:szCs w:val="24"/>
              </w:rPr>
              <w:t>A(</w:t>
            </w:r>
            <w:r>
              <w:rPr>
                <w:rFonts w:ascii="仿宋" w:hAnsi="仿宋" w:eastAsia="仿宋"/>
                <w:color w:val="auto"/>
                <w:sz w:val="24"/>
                <w:szCs w:val="24"/>
              </w:rPr>
              <w:t>100</w:t>
            </w:r>
            <w:r>
              <w:rPr>
                <w:rFonts w:hint="eastAsia" w:ascii="仿宋" w:hAnsi="仿宋" w:eastAsia="仿宋"/>
                <w:color w:val="auto"/>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eastAsia" w:ascii="仿宋" w:hAnsi="仿宋" w:eastAsia="仿宋"/>
                <w:color w:val="auto"/>
                <w:sz w:val="22"/>
                <w:szCs w:val="22"/>
              </w:rPr>
            </w:pPr>
            <w:r>
              <w:rPr>
                <w:rFonts w:hint="eastAsia"/>
                <w:color w:val="auto"/>
                <w:sz w:val="22"/>
                <w:szCs w:val="22"/>
              </w:rPr>
              <w:t>3</w:t>
            </w:r>
          </w:p>
        </w:tc>
        <w:tc>
          <w:tcPr>
            <w:tcW w:w="3146" w:type="dxa"/>
            <w:vAlign w:val="center"/>
          </w:tcPr>
          <w:p>
            <w:pPr>
              <w:widowControl/>
              <w:jc w:val="center"/>
              <w:rPr>
                <w:rFonts w:hint="eastAsia" w:ascii="仿宋" w:hAnsi="仿宋" w:eastAsia="仿宋" w:cs="宋体"/>
                <w:color w:val="auto"/>
                <w:kern w:val="0"/>
                <w:sz w:val="24"/>
                <w:szCs w:val="24"/>
              </w:rPr>
            </w:pPr>
            <w:r>
              <w:rPr>
                <w:rFonts w:hint="eastAsia" w:ascii="仿宋_GB2312" w:hAnsi="宋体" w:eastAsia="仿宋_GB2312" w:cs="宋体"/>
                <w:color w:val="auto"/>
                <w:kern w:val="0"/>
                <w:sz w:val="24"/>
                <w:szCs w:val="24"/>
              </w:rPr>
              <w:t>四川省绵阳川西北地质工程勘察院</w:t>
            </w:r>
          </w:p>
        </w:tc>
        <w:tc>
          <w:tcPr>
            <w:tcW w:w="2548" w:type="dxa"/>
            <w:vAlign w:val="center"/>
          </w:tcPr>
          <w:p>
            <w:pPr>
              <w:widowControl/>
              <w:jc w:val="center"/>
              <w:rPr>
                <w:rFonts w:hint="eastAsia" w:ascii="仿宋" w:hAnsi="仿宋" w:eastAsia="仿宋" w:cs="宋体"/>
                <w:color w:val="auto"/>
                <w:kern w:val="0"/>
                <w:sz w:val="24"/>
                <w:szCs w:val="24"/>
              </w:rPr>
            </w:pP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s="宋体"/>
                <w:color w:val="auto"/>
                <w:kern w:val="0"/>
                <w:sz w:val="24"/>
                <w:szCs w:val="24"/>
                <w:lang w:val="en-US" w:eastAsia="zh-CN"/>
              </w:rPr>
            </w:pPr>
          </w:p>
        </w:tc>
        <w:tc>
          <w:tcPr>
            <w:tcW w:w="1446" w:type="dxa"/>
            <w:vAlign w:val="center"/>
          </w:tcPr>
          <w:p>
            <w:pPr>
              <w:widowControl/>
              <w:jc w:val="center"/>
              <w:rPr>
                <w:rFonts w:hint="eastAsia" w:ascii="仿宋" w:hAnsi="仿宋" w:eastAsia="仿宋"/>
                <w:color w:val="auto"/>
                <w:sz w:val="24"/>
                <w:szCs w:val="24"/>
              </w:rPr>
            </w:pPr>
            <w:r>
              <w:rPr>
                <w:rFonts w:hint="eastAsia" w:ascii="仿宋" w:hAnsi="仿宋" w:eastAsia="仿宋"/>
                <w:color w:val="auto"/>
                <w:sz w:val="24"/>
                <w:szCs w:val="24"/>
              </w:rPr>
              <w:t>A(</w:t>
            </w:r>
            <w:r>
              <w:rPr>
                <w:rFonts w:ascii="仿宋" w:hAnsi="仿宋" w:eastAsia="仿宋"/>
                <w:color w:val="auto"/>
                <w:sz w:val="24"/>
                <w:szCs w:val="24"/>
              </w:rPr>
              <w:t>100</w:t>
            </w:r>
            <w:r>
              <w:rPr>
                <w:rFonts w:hint="eastAsia" w:ascii="仿宋" w:hAnsi="仿宋" w:eastAsia="仿宋"/>
                <w:color w:val="auto"/>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eastAsia" w:ascii="仿宋" w:hAnsi="仿宋" w:eastAsia="仿宋"/>
                <w:color w:val="000000"/>
                <w:sz w:val="22"/>
                <w:szCs w:val="22"/>
                <w:lang w:eastAsia="zh-CN"/>
              </w:rPr>
            </w:pPr>
            <w:r>
              <w:rPr>
                <w:rFonts w:hint="eastAsia" w:eastAsia="仿宋"/>
                <w:color w:val="000000"/>
                <w:sz w:val="22"/>
                <w:szCs w:val="22"/>
                <w:lang w:val="en-US" w:eastAsia="zh-CN"/>
              </w:rPr>
              <w:t>4</w:t>
            </w:r>
          </w:p>
        </w:tc>
        <w:tc>
          <w:tcPr>
            <w:tcW w:w="3146" w:type="dxa"/>
            <w:vAlign w:val="center"/>
          </w:tcPr>
          <w:p>
            <w:pPr>
              <w:widowControl/>
              <w:jc w:val="center"/>
              <w:rPr>
                <w:rFonts w:hint="eastAsia" w:ascii="仿宋" w:hAnsi="仿宋" w:eastAsia="仿宋"/>
                <w:color w:val="000000"/>
                <w:sz w:val="24"/>
                <w:szCs w:val="24"/>
              </w:rPr>
            </w:pPr>
            <w:r>
              <w:rPr>
                <w:rFonts w:hint="eastAsia" w:ascii="仿宋_GB2312" w:hAnsi="宋体" w:eastAsia="仿宋_GB2312" w:cs="宋体"/>
                <w:color w:val="000000"/>
                <w:kern w:val="0"/>
                <w:sz w:val="24"/>
                <w:szCs w:val="24"/>
              </w:rPr>
              <w:t>甘肃酒泉工程勘察院</w:t>
            </w:r>
          </w:p>
        </w:tc>
        <w:tc>
          <w:tcPr>
            <w:tcW w:w="2548" w:type="dxa"/>
            <w:vAlign w:val="center"/>
          </w:tcPr>
          <w:p>
            <w:pPr>
              <w:widowControl/>
              <w:jc w:val="center"/>
              <w:rPr>
                <w:rFonts w:hint="eastAsia" w:ascii="仿宋" w:hAnsi="仿宋" w:eastAsia="仿宋"/>
                <w:color w:val="000000"/>
                <w:sz w:val="24"/>
                <w:szCs w:val="24"/>
              </w:rPr>
            </w:pPr>
            <w:r>
              <w:rPr>
                <w:rFonts w:hint="eastAsia" w:ascii="仿宋_GB2312" w:hAnsi="宋体" w:eastAsia="仿宋_GB2312" w:cs="宋体"/>
                <w:color w:val="000000"/>
                <w:kern w:val="0"/>
                <w:sz w:val="24"/>
                <w:szCs w:val="24"/>
              </w:rPr>
              <w:t>施工甲级</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勘查甲级</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评估甲级</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设计甲级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eastAsia" w:ascii="仿宋" w:hAnsi="仿宋" w:eastAsia="仿宋"/>
                <w:color w:val="000000"/>
                <w:sz w:val="22"/>
                <w:szCs w:val="22"/>
                <w:lang w:eastAsia="zh-CN"/>
              </w:rPr>
            </w:pPr>
            <w:r>
              <w:rPr>
                <w:rFonts w:hint="eastAsia" w:ascii="仿宋" w:hAnsi="仿宋" w:eastAsia="仿宋"/>
                <w:color w:val="000000"/>
                <w:sz w:val="22"/>
                <w:szCs w:val="22"/>
                <w:lang w:val="en-US" w:eastAsia="zh-CN"/>
              </w:rPr>
              <w:t>5</w:t>
            </w:r>
          </w:p>
        </w:tc>
        <w:tc>
          <w:tcPr>
            <w:tcW w:w="3146" w:type="dxa"/>
            <w:vAlign w:val="center"/>
          </w:tcPr>
          <w:p>
            <w:pPr>
              <w:widowControl/>
              <w:jc w:val="center"/>
              <w:rPr>
                <w:rFonts w:hint="eastAsia" w:ascii="仿宋" w:hAnsi="仿宋" w:eastAsia="仿宋"/>
                <w:color w:val="000000"/>
                <w:sz w:val="24"/>
                <w:szCs w:val="24"/>
              </w:rPr>
            </w:pPr>
            <w:r>
              <w:rPr>
                <w:rFonts w:hint="eastAsia" w:ascii="仿宋_GB2312" w:hAnsi="宋体" w:eastAsia="仿宋_GB2312" w:cs="宋体"/>
                <w:color w:val="000000"/>
                <w:kern w:val="0"/>
                <w:sz w:val="24"/>
                <w:szCs w:val="24"/>
              </w:rPr>
              <w:t>河北省地矿局第六地质大队</w:t>
            </w:r>
          </w:p>
        </w:tc>
        <w:tc>
          <w:tcPr>
            <w:tcW w:w="2548" w:type="dxa"/>
            <w:vAlign w:val="center"/>
          </w:tcPr>
          <w:p>
            <w:pPr>
              <w:widowControl/>
              <w:jc w:val="center"/>
              <w:rPr>
                <w:rFonts w:hint="eastAsia" w:ascii="仿宋" w:hAnsi="仿宋" w:eastAsia="仿宋"/>
                <w:color w:val="000000"/>
                <w:sz w:val="24"/>
                <w:szCs w:val="24"/>
              </w:rPr>
            </w:pPr>
            <w:r>
              <w:rPr>
                <w:rFonts w:hint="eastAsia" w:ascii="仿宋_GB2312" w:hAnsi="宋体" w:eastAsia="仿宋_GB2312" w:cs="宋体"/>
                <w:color w:val="000000"/>
                <w:kern w:val="0"/>
                <w:sz w:val="24"/>
                <w:szCs w:val="24"/>
              </w:rPr>
              <w:t>设计甲级</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勘查甲级</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评估甲级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w:t>
            </w:r>
            <w:r>
              <w:rPr>
                <w:rFonts w:hint="eastAsia" w:ascii="仿宋" w:hAnsi="仿宋" w:eastAsia="仿宋"/>
                <w:color w:val="000000"/>
                <w:sz w:val="24"/>
                <w:szCs w:val="24"/>
                <w:lang w:val="en-US" w:eastAsia="zh-CN"/>
              </w:rPr>
              <w:t>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eastAsia" w:ascii="仿宋" w:hAnsi="仿宋" w:eastAsia="仿宋"/>
                <w:color w:val="000000"/>
                <w:sz w:val="22"/>
                <w:szCs w:val="22"/>
                <w:lang w:eastAsia="zh-CN"/>
              </w:rPr>
            </w:pPr>
            <w:r>
              <w:rPr>
                <w:rFonts w:hint="eastAsia" w:ascii="仿宋" w:hAnsi="仿宋" w:eastAsia="仿宋"/>
                <w:color w:val="000000"/>
                <w:sz w:val="22"/>
                <w:szCs w:val="22"/>
                <w:lang w:val="en-US" w:eastAsia="zh-CN"/>
              </w:rPr>
              <w:t>6</w:t>
            </w:r>
          </w:p>
        </w:tc>
        <w:tc>
          <w:tcPr>
            <w:tcW w:w="3146" w:type="dxa"/>
            <w:vAlign w:val="center"/>
          </w:tcPr>
          <w:p>
            <w:pPr>
              <w:widowControl/>
              <w:jc w:val="center"/>
              <w:rPr>
                <w:rFonts w:hint="eastAsia" w:ascii="仿宋" w:hAnsi="仿宋" w:eastAsia="仿宋"/>
                <w:color w:val="000000"/>
                <w:sz w:val="24"/>
                <w:szCs w:val="24"/>
              </w:rPr>
            </w:pPr>
            <w:r>
              <w:rPr>
                <w:rFonts w:hint="eastAsia" w:ascii="仿宋_GB2312" w:hAnsi="宋体" w:eastAsia="仿宋_GB2312" w:cs="宋体"/>
                <w:color w:val="000000"/>
                <w:kern w:val="0"/>
                <w:sz w:val="24"/>
                <w:szCs w:val="24"/>
              </w:rPr>
              <w:t>核工业湖南衡阳华安建设工程有限公司</w:t>
            </w:r>
          </w:p>
        </w:tc>
        <w:tc>
          <w:tcPr>
            <w:tcW w:w="2548" w:type="dxa"/>
            <w:vAlign w:val="center"/>
          </w:tcPr>
          <w:p>
            <w:pPr>
              <w:widowControl/>
              <w:jc w:val="center"/>
              <w:rPr>
                <w:rFonts w:hint="eastAsia" w:ascii="仿宋" w:hAnsi="仿宋" w:eastAsia="仿宋"/>
                <w:color w:val="000000"/>
                <w:sz w:val="24"/>
                <w:szCs w:val="24"/>
              </w:rPr>
            </w:pPr>
            <w:r>
              <w:rPr>
                <w:rFonts w:hint="eastAsia" w:ascii="仿宋_GB2312" w:hAnsi="宋体" w:eastAsia="仿宋_GB2312" w:cs="宋体"/>
                <w:color w:val="000000"/>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BB</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79</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前期已</w:t>
            </w:r>
            <w:r>
              <w:rPr>
                <w:rFonts w:hint="eastAsia" w:ascii="仿宋" w:hAnsi="仿宋" w:eastAsia="仿宋"/>
                <w:color w:val="000000"/>
                <w:sz w:val="24"/>
                <w:szCs w:val="24"/>
                <w:lang w:eastAsia="zh-CN"/>
              </w:rPr>
              <w:t>降级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8" w:hRule="atLeast"/>
          <w:jc w:val="center"/>
        </w:trPr>
        <w:tc>
          <w:tcPr>
            <w:tcW w:w="712" w:type="dxa"/>
            <w:vAlign w:val="center"/>
          </w:tcPr>
          <w:p>
            <w:pPr>
              <w:jc w:val="center"/>
              <w:rPr>
                <w:rFonts w:hint="eastAsia" w:ascii="仿宋" w:hAnsi="仿宋" w:eastAsia="仿宋"/>
                <w:color w:val="000000"/>
                <w:sz w:val="22"/>
                <w:szCs w:val="22"/>
                <w:lang w:eastAsia="zh-CN"/>
              </w:rPr>
            </w:pPr>
            <w:r>
              <w:rPr>
                <w:rFonts w:hint="eastAsia" w:ascii="仿宋" w:hAnsi="仿宋" w:eastAsia="仿宋"/>
                <w:color w:val="000000"/>
                <w:sz w:val="22"/>
                <w:szCs w:val="22"/>
                <w:lang w:val="en-US" w:eastAsia="zh-CN"/>
              </w:rPr>
              <w:t>7</w:t>
            </w:r>
          </w:p>
        </w:tc>
        <w:tc>
          <w:tcPr>
            <w:tcW w:w="3146" w:type="dxa"/>
            <w:vAlign w:val="center"/>
          </w:tcPr>
          <w:p>
            <w:pPr>
              <w:widowControl/>
              <w:jc w:val="center"/>
              <w:rPr>
                <w:rFonts w:hint="eastAsia" w:ascii="仿宋" w:hAnsi="仿宋" w:eastAsia="仿宋"/>
                <w:color w:val="000000"/>
                <w:sz w:val="24"/>
                <w:szCs w:val="24"/>
              </w:rPr>
            </w:pPr>
            <w:r>
              <w:rPr>
                <w:rFonts w:hint="eastAsia" w:ascii="仿宋_GB2312" w:hAnsi="宋体" w:eastAsia="仿宋_GB2312" w:cs="宋体"/>
                <w:color w:val="000000"/>
                <w:kern w:val="0"/>
                <w:sz w:val="24"/>
                <w:szCs w:val="24"/>
              </w:rPr>
              <w:t>宏锋建工集团有限公司</w:t>
            </w:r>
          </w:p>
        </w:tc>
        <w:tc>
          <w:tcPr>
            <w:tcW w:w="2548" w:type="dxa"/>
            <w:vAlign w:val="center"/>
          </w:tcPr>
          <w:p>
            <w:pPr>
              <w:widowControl/>
              <w:jc w:val="center"/>
              <w:rPr>
                <w:rFonts w:hint="eastAsia" w:ascii="仿宋" w:hAnsi="仿宋" w:eastAsia="仿宋"/>
                <w:color w:val="000000"/>
                <w:sz w:val="24"/>
                <w:szCs w:val="24"/>
              </w:rPr>
            </w:pPr>
            <w:r>
              <w:rPr>
                <w:rFonts w:hint="eastAsia" w:ascii="仿宋_GB2312" w:hAnsi="宋体" w:eastAsia="仿宋_GB2312" w:cs="宋体"/>
                <w:color w:val="000000"/>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eastAsia" w:ascii="仿宋" w:hAnsi="仿宋" w:eastAsia="仿宋"/>
                <w:color w:val="000000"/>
                <w:sz w:val="22"/>
                <w:szCs w:val="22"/>
                <w:lang w:eastAsia="zh-CN"/>
              </w:rPr>
            </w:pPr>
            <w:r>
              <w:rPr>
                <w:rFonts w:hint="eastAsia" w:ascii="仿宋" w:hAnsi="仿宋" w:eastAsia="仿宋"/>
                <w:color w:val="000000"/>
                <w:sz w:val="22"/>
                <w:szCs w:val="22"/>
                <w:lang w:val="en-US" w:eastAsia="zh-CN"/>
              </w:rPr>
              <w:t>8</w:t>
            </w:r>
          </w:p>
        </w:tc>
        <w:tc>
          <w:tcPr>
            <w:tcW w:w="3146" w:type="dxa"/>
            <w:vAlign w:val="center"/>
          </w:tcPr>
          <w:p>
            <w:pPr>
              <w:widowControl/>
              <w:jc w:val="center"/>
              <w:rPr>
                <w:rFonts w:hint="eastAsia" w:ascii="仿宋" w:hAnsi="仿宋" w:eastAsia="仿宋"/>
                <w:color w:val="000000"/>
                <w:sz w:val="24"/>
                <w:szCs w:val="24"/>
              </w:rPr>
            </w:pPr>
            <w:r>
              <w:rPr>
                <w:rFonts w:hint="eastAsia" w:ascii="仿宋_GB2312" w:hAnsi="宋体" w:eastAsia="仿宋_GB2312" w:cs="宋体"/>
                <w:color w:val="000000"/>
                <w:kern w:val="0"/>
                <w:sz w:val="24"/>
                <w:szCs w:val="24"/>
              </w:rPr>
              <w:t>湖北省兴业地质工程有限公司</w:t>
            </w:r>
          </w:p>
        </w:tc>
        <w:tc>
          <w:tcPr>
            <w:tcW w:w="2548" w:type="dxa"/>
            <w:vAlign w:val="center"/>
          </w:tcPr>
          <w:p>
            <w:pPr>
              <w:widowControl/>
              <w:jc w:val="center"/>
              <w:rPr>
                <w:rFonts w:hint="eastAsia" w:ascii="仿宋" w:hAnsi="仿宋" w:eastAsia="仿宋"/>
                <w:color w:val="000000"/>
                <w:sz w:val="24"/>
                <w:szCs w:val="24"/>
              </w:rPr>
            </w:pPr>
            <w:r>
              <w:rPr>
                <w:rFonts w:hint="eastAsia" w:ascii="仿宋_GB2312" w:hAnsi="宋体" w:eastAsia="仿宋_GB2312" w:cs="宋体"/>
                <w:color w:val="000000"/>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eastAsia" w:ascii="仿宋" w:hAnsi="仿宋" w:eastAsia="仿宋"/>
                <w:color w:val="000000"/>
                <w:sz w:val="22"/>
                <w:szCs w:val="22"/>
                <w:lang w:eastAsia="zh-CN"/>
              </w:rPr>
            </w:pPr>
            <w:r>
              <w:rPr>
                <w:rFonts w:hint="eastAsia" w:ascii="仿宋" w:hAnsi="仿宋" w:eastAsia="仿宋"/>
                <w:color w:val="000000"/>
                <w:sz w:val="22"/>
                <w:szCs w:val="22"/>
                <w:lang w:val="en-US" w:eastAsia="zh-CN"/>
              </w:rPr>
              <w:t>9</w:t>
            </w:r>
          </w:p>
        </w:tc>
        <w:tc>
          <w:tcPr>
            <w:tcW w:w="3146" w:type="dxa"/>
            <w:vAlign w:val="center"/>
          </w:tcPr>
          <w:p>
            <w:pPr>
              <w:widowControl/>
              <w:jc w:val="center"/>
              <w:rPr>
                <w:rFonts w:hint="eastAsia" w:ascii="仿宋" w:hAnsi="仿宋" w:eastAsia="仿宋"/>
                <w:color w:val="000000"/>
                <w:sz w:val="24"/>
                <w:szCs w:val="24"/>
              </w:rPr>
            </w:pPr>
            <w:r>
              <w:rPr>
                <w:rFonts w:hint="eastAsia" w:ascii="仿宋_GB2312" w:hAnsi="宋体" w:eastAsia="仿宋_GB2312" w:cs="宋体"/>
                <w:color w:val="000000"/>
                <w:kern w:val="0"/>
                <w:sz w:val="24"/>
                <w:szCs w:val="24"/>
              </w:rPr>
              <w:t>湖北省中大地质基础工程勘察院</w:t>
            </w:r>
          </w:p>
        </w:tc>
        <w:tc>
          <w:tcPr>
            <w:tcW w:w="2548" w:type="dxa"/>
            <w:vAlign w:val="center"/>
          </w:tcPr>
          <w:p>
            <w:pPr>
              <w:widowControl/>
              <w:jc w:val="center"/>
              <w:rPr>
                <w:rFonts w:hint="eastAsia" w:ascii="仿宋" w:hAnsi="仿宋" w:eastAsia="仿宋"/>
                <w:color w:val="000000"/>
                <w:sz w:val="24"/>
                <w:szCs w:val="24"/>
              </w:rPr>
            </w:pPr>
            <w:r>
              <w:rPr>
                <w:rFonts w:hint="eastAsia" w:ascii="仿宋_GB2312" w:hAnsi="宋体" w:eastAsia="仿宋_GB2312" w:cs="宋体"/>
                <w:color w:val="000000"/>
                <w:kern w:val="0"/>
                <w:sz w:val="24"/>
                <w:szCs w:val="24"/>
              </w:rPr>
              <w:t>施工</w:t>
            </w:r>
            <w:r>
              <w:rPr>
                <w:rFonts w:ascii="仿宋_GB2312" w:hAnsi="宋体" w:eastAsia="仿宋_GB2312" w:cs="宋体"/>
                <w:color w:val="000000"/>
                <w:kern w:val="0"/>
                <w:sz w:val="24"/>
                <w:szCs w:val="24"/>
              </w:rPr>
              <w:t>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10</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湖南省地质建设工程（集团）总公司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勘查甲级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设计甲级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施工甲级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评估甲级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712" w:type="dxa"/>
            <w:vAlign w:val="center"/>
          </w:tcPr>
          <w:p>
            <w:pPr>
              <w:jc w:val="center"/>
              <w:rPr>
                <w:rFonts w:hint="eastAsia" w:ascii="仿宋" w:hAnsi="仿宋" w:eastAsia="仿宋"/>
                <w:color w:val="000000"/>
                <w:sz w:val="22"/>
                <w:szCs w:val="22"/>
                <w:lang w:eastAsia="zh-CN"/>
              </w:rPr>
            </w:pPr>
            <w:r>
              <w:rPr>
                <w:rFonts w:hint="eastAsia" w:ascii="仿宋" w:hAnsi="仿宋" w:eastAsia="仿宋"/>
                <w:color w:val="000000"/>
                <w:sz w:val="22"/>
                <w:szCs w:val="22"/>
              </w:rPr>
              <w:t>1</w:t>
            </w:r>
            <w:r>
              <w:rPr>
                <w:rFonts w:hint="eastAsia" w:ascii="仿宋" w:hAnsi="仿宋" w:eastAsia="仿宋"/>
                <w:color w:val="000000"/>
                <w:sz w:val="22"/>
                <w:szCs w:val="22"/>
                <w:lang w:val="en-US" w:eastAsia="zh-CN"/>
              </w:rPr>
              <w:t>1</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湖南鑫湘物探工程有限公司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eastAsia" w:ascii="仿宋" w:hAnsi="仿宋" w:eastAsia="仿宋"/>
                <w:color w:val="000000"/>
                <w:sz w:val="22"/>
                <w:szCs w:val="22"/>
                <w:lang w:eastAsia="zh-CN"/>
              </w:rPr>
            </w:pPr>
            <w:r>
              <w:rPr>
                <w:rFonts w:hint="eastAsia" w:ascii="仿宋" w:hAnsi="仿宋" w:eastAsia="仿宋"/>
                <w:color w:val="000000"/>
                <w:sz w:val="22"/>
                <w:szCs w:val="22"/>
              </w:rPr>
              <w:t>1</w:t>
            </w:r>
            <w:r>
              <w:rPr>
                <w:rFonts w:hint="eastAsia" w:ascii="仿宋" w:hAnsi="仿宋" w:eastAsia="仿宋"/>
                <w:color w:val="000000"/>
                <w:sz w:val="22"/>
                <w:szCs w:val="22"/>
                <w:lang w:val="en-US" w:eastAsia="zh-CN"/>
              </w:rPr>
              <w:t>2</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江苏地质基桩工程公司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BB</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77</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前期已</w:t>
            </w:r>
            <w:r>
              <w:rPr>
                <w:rFonts w:hint="eastAsia" w:ascii="仿宋" w:hAnsi="仿宋" w:eastAsia="仿宋"/>
                <w:color w:val="000000"/>
                <w:sz w:val="24"/>
                <w:szCs w:val="24"/>
                <w:lang w:eastAsia="zh-CN"/>
              </w:rPr>
              <w:t>降级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13</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江苏中新岩土工程有限公司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BB</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78</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前期已</w:t>
            </w:r>
            <w:r>
              <w:rPr>
                <w:rFonts w:hint="eastAsia" w:ascii="仿宋" w:hAnsi="仿宋" w:eastAsia="仿宋"/>
                <w:color w:val="000000"/>
                <w:sz w:val="24"/>
                <w:szCs w:val="24"/>
                <w:lang w:eastAsia="zh-CN"/>
              </w:rPr>
              <w:t>降级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14</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江西江汇地质工程勘察院</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BB</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77</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前期已</w:t>
            </w:r>
            <w:r>
              <w:rPr>
                <w:rFonts w:hint="eastAsia" w:ascii="仿宋" w:hAnsi="仿宋" w:eastAsia="仿宋"/>
                <w:color w:val="000000"/>
                <w:sz w:val="24"/>
                <w:szCs w:val="24"/>
                <w:lang w:eastAsia="zh-CN"/>
              </w:rPr>
              <w:t>降级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15</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辽宁绿科环境工程有限公司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16</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南充市三佳建筑有限公司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BB</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77</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前期已</w:t>
            </w:r>
            <w:r>
              <w:rPr>
                <w:rFonts w:hint="eastAsia" w:ascii="仿宋" w:hAnsi="仿宋" w:eastAsia="仿宋"/>
                <w:color w:val="000000"/>
                <w:sz w:val="24"/>
                <w:szCs w:val="24"/>
                <w:lang w:eastAsia="zh-CN"/>
              </w:rPr>
              <w:t>降级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17</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陕西地矿第二工程勘察院有限公司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勘查甲级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评估甲级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default"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18</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沈阳建强岩土工程有限公司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19</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圣鑫建设集团有限公司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BB</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78</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前期已</w:t>
            </w:r>
            <w:r>
              <w:rPr>
                <w:rFonts w:hint="eastAsia" w:ascii="仿宋" w:hAnsi="仿宋" w:eastAsia="仿宋"/>
                <w:color w:val="000000"/>
                <w:sz w:val="24"/>
                <w:szCs w:val="24"/>
                <w:lang w:eastAsia="zh-CN"/>
              </w:rPr>
              <w:t>降级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20</w:t>
            </w:r>
          </w:p>
        </w:tc>
        <w:tc>
          <w:tcPr>
            <w:tcW w:w="3146" w:type="dxa"/>
            <w:vAlign w:val="center"/>
          </w:tcPr>
          <w:p>
            <w:pPr>
              <w:widowControl/>
              <w:jc w:val="center"/>
              <w:rPr>
                <w:rFonts w:hint="eastAsia" w:ascii="仿宋" w:hAnsi="仿宋" w:eastAsia="仿宋" w:cs="宋体"/>
                <w:color w:val="auto"/>
                <w:kern w:val="0"/>
                <w:sz w:val="24"/>
                <w:szCs w:val="24"/>
              </w:rPr>
            </w:pPr>
            <w:r>
              <w:rPr>
                <w:rFonts w:hint="eastAsia" w:ascii="仿宋_GB2312" w:hAnsi="宋体" w:eastAsia="仿宋_GB2312" w:cs="宋体"/>
                <w:color w:val="auto"/>
                <w:kern w:val="0"/>
                <w:sz w:val="24"/>
                <w:szCs w:val="24"/>
              </w:rPr>
              <w:t>四川福泽缘建筑工程有限公司</w:t>
            </w:r>
          </w:p>
        </w:tc>
        <w:tc>
          <w:tcPr>
            <w:tcW w:w="2548" w:type="dxa"/>
            <w:vAlign w:val="center"/>
          </w:tcPr>
          <w:p>
            <w:pPr>
              <w:widowControl/>
              <w:jc w:val="center"/>
              <w:rPr>
                <w:rFonts w:hint="eastAsia" w:ascii="仿宋" w:hAnsi="仿宋" w:eastAsia="仿宋" w:cs="宋体"/>
                <w:color w:val="auto"/>
                <w:kern w:val="0"/>
                <w:sz w:val="24"/>
                <w:szCs w:val="24"/>
              </w:rPr>
            </w:pPr>
            <w:r>
              <w:rPr>
                <w:rFonts w:hint="eastAsia" w:ascii="仿宋_GB2312" w:hAnsi="宋体" w:eastAsia="仿宋_GB2312" w:cs="宋体"/>
                <w:color w:val="auto"/>
                <w:kern w:val="0"/>
                <w:sz w:val="24"/>
                <w:szCs w:val="24"/>
              </w:rPr>
              <w:t>施工乙级</w:t>
            </w:r>
          </w:p>
        </w:tc>
        <w:tc>
          <w:tcPr>
            <w:tcW w:w="1654" w:type="dxa"/>
            <w:vAlign w:val="center"/>
          </w:tcPr>
          <w:p>
            <w:pPr>
              <w:widowControl/>
              <w:jc w:val="center"/>
              <w:rPr>
                <w:rFonts w:hint="default" w:ascii="仿宋" w:hAnsi="仿宋" w:eastAsia="仿宋" w:cs="宋体"/>
                <w:color w:val="000000"/>
                <w:kern w:val="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BB</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78</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前期已</w:t>
            </w:r>
            <w:r>
              <w:rPr>
                <w:rFonts w:hint="eastAsia" w:ascii="仿宋" w:hAnsi="仿宋" w:eastAsia="仿宋"/>
                <w:color w:val="000000"/>
                <w:sz w:val="24"/>
                <w:szCs w:val="24"/>
                <w:lang w:eastAsia="zh-CN"/>
              </w:rPr>
              <w:t>降级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0"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21</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四川省泰坤建筑工程有限公司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施工乙级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22</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四川天骞矿产资源咨询服务有限公司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评估丙级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23</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四川众发建设工程有限公司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施工乙级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BB</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77</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前期已</w:t>
            </w:r>
            <w:r>
              <w:rPr>
                <w:rFonts w:hint="eastAsia" w:ascii="仿宋" w:hAnsi="仿宋" w:eastAsia="仿宋"/>
                <w:color w:val="000000"/>
                <w:sz w:val="24"/>
                <w:szCs w:val="24"/>
                <w:lang w:eastAsia="zh-CN"/>
              </w:rPr>
              <w:t>降级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24</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天水中核建设工程有限公司</w:t>
            </w:r>
          </w:p>
        </w:tc>
        <w:tc>
          <w:tcPr>
            <w:tcW w:w="2548" w:type="dxa"/>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评估甲级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勘查甲级</w:t>
            </w:r>
            <w:r>
              <w:rPr>
                <w:rFonts w:hint="eastAsia" w:ascii="仿宋_GB2312" w:hAnsi="宋体" w:eastAsia="仿宋_GB2312" w:cs="宋体"/>
                <w:color w:val="auto"/>
                <w:kern w:val="0"/>
                <w:sz w:val="24"/>
                <w:szCs w:val="24"/>
                <w:lang w:eastAsia="zh-CN"/>
              </w:rPr>
              <w:t>、</w:t>
            </w:r>
          </w:p>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设计甲级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25</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西安市鸿儒岩土科技开发有限公司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br w:type="textWrapping"/>
            </w: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BB</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77</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前期已</w:t>
            </w:r>
            <w:r>
              <w:rPr>
                <w:rFonts w:hint="eastAsia" w:ascii="仿宋" w:hAnsi="仿宋" w:eastAsia="仿宋"/>
                <w:color w:val="000000"/>
                <w:sz w:val="24"/>
                <w:szCs w:val="24"/>
                <w:lang w:eastAsia="zh-CN"/>
              </w:rPr>
              <w:t>降级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26</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中冶沈勘工程技术有限公司</w:t>
            </w:r>
          </w:p>
        </w:tc>
        <w:tc>
          <w:tcPr>
            <w:tcW w:w="2548" w:type="dxa"/>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施工甲级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评估甲级</w:t>
            </w:r>
            <w:r>
              <w:rPr>
                <w:rFonts w:hint="eastAsia" w:ascii="仿宋_GB2312" w:hAnsi="宋体" w:eastAsia="仿宋_GB2312" w:cs="宋体"/>
                <w:color w:val="auto"/>
                <w:kern w:val="0"/>
                <w:sz w:val="24"/>
                <w:szCs w:val="24"/>
                <w:lang w:eastAsia="zh-CN"/>
              </w:rPr>
              <w:t>、</w:t>
            </w:r>
          </w:p>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lang w:eastAsia="zh-CN"/>
              </w:rPr>
              <w:t>勘查甲级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27</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重庆607勘察实业总公司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勘查甲级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施工甲级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评估甲级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设计甲级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28</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重庆南江建设工程有限公司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29</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重庆一零七市政建设工程有限公司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勘查甲级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设计甲级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评估甲级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30</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株洲煤田实业公司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4"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31</w:t>
            </w:r>
          </w:p>
        </w:tc>
        <w:tc>
          <w:tcPr>
            <w:tcW w:w="3146"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成都四海岩土工程有限公司</w:t>
            </w:r>
          </w:p>
        </w:tc>
        <w:tc>
          <w:tcPr>
            <w:tcW w:w="2548" w:type="dxa"/>
            <w:vAlign w:val="center"/>
          </w:tcPr>
          <w:p>
            <w:pPr>
              <w:widowControl/>
              <w:jc w:val="center"/>
              <w:rPr>
                <w:rFonts w:hint="eastAsia" w:ascii="仿宋" w:hAnsi="仿宋" w:eastAsia="仿宋"/>
                <w:color w:val="auto"/>
                <w:sz w:val="24"/>
                <w:szCs w:val="24"/>
              </w:rPr>
            </w:pPr>
            <w:r>
              <w:rPr>
                <w:rFonts w:hint="eastAsia" w:ascii="仿宋_GB2312" w:hAnsi="宋体" w:eastAsia="仿宋_GB2312" w:cs="宋体"/>
                <w:color w:val="auto"/>
                <w:kern w:val="0"/>
                <w:sz w:val="24"/>
                <w:szCs w:val="24"/>
              </w:rPr>
              <w:t>勘查乙级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设计乙级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施工甲级</w:t>
            </w:r>
          </w:p>
        </w:tc>
        <w:tc>
          <w:tcPr>
            <w:tcW w:w="1654" w:type="dxa"/>
            <w:vAlign w:val="center"/>
          </w:tcPr>
          <w:p>
            <w:pPr>
              <w:widowControl/>
              <w:jc w:val="center"/>
              <w:rPr>
                <w:rFonts w:hint="eastAsia" w:ascii="仿宋" w:hAnsi="仿宋" w:eastAsia="仿宋"/>
                <w:color w:val="000000"/>
                <w:sz w:val="24"/>
                <w:szCs w:val="24"/>
                <w:lang w:val="en-US" w:eastAsia="zh-CN"/>
              </w:rPr>
            </w:pP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A(</w:t>
            </w:r>
            <w:r>
              <w:rPr>
                <w:rFonts w:ascii="仿宋" w:hAnsi="仿宋" w:eastAsia="仿宋"/>
                <w:color w:val="000000"/>
                <w:sz w:val="24"/>
                <w:szCs w:val="24"/>
              </w:rPr>
              <w:t>100</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32</w:t>
            </w:r>
          </w:p>
        </w:tc>
        <w:tc>
          <w:tcPr>
            <w:tcW w:w="3146" w:type="dxa"/>
            <w:vAlign w:val="center"/>
          </w:tcPr>
          <w:p>
            <w:pPr>
              <w:widowControl/>
              <w:jc w:val="center"/>
              <w:rPr>
                <w:rFonts w:hint="eastAsia" w:ascii="仿宋" w:hAnsi="仿宋" w:eastAsia="仿宋"/>
                <w:b w:val="0"/>
                <w:bCs w:val="0"/>
                <w:color w:val="auto"/>
                <w:sz w:val="24"/>
                <w:szCs w:val="24"/>
              </w:rPr>
            </w:pPr>
            <w:r>
              <w:rPr>
                <w:rFonts w:hint="eastAsia" w:ascii="仿宋_GB2312" w:hAnsi="宋体" w:eastAsia="仿宋_GB2312" w:cs="宋体"/>
                <w:b w:val="0"/>
                <w:bCs w:val="0"/>
                <w:color w:val="auto"/>
                <w:kern w:val="0"/>
                <w:sz w:val="24"/>
                <w:szCs w:val="24"/>
              </w:rPr>
              <w:t>江西赣南地质工程院</w:t>
            </w:r>
          </w:p>
        </w:tc>
        <w:tc>
          <w:tcPr>
            <w:tcW w:w="2548" w:type="dxa"/>
            <w:vAlign w:val="center"/>
          </w:tcPr>
          <w:p>
            <w:pPr>
              <w:widowControl/>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施工甲级</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auto"/>
                <w:kern w:val="0"/>
                <w:sz w:val="24"/>
                <w:szCs w:val="24"/>
              </w:rPr>
              <w:t>评估甲级</w:t>
            </w:r>
          </w:p>
          <w:p>
            <w:pPr>
              <w:widowControl/>
              <w:jc w:val="center"/>
              <w:rPr>
                <w:rFonts w:hint="eastAsia" w:ascii="仿宋_GB2312" w:hAnsi="宋体" w:eastAsia="仿宋_GB2312" w:cs="宋体"/>
                <w:b w:val="0"/>
                <w:bCs w:val="0"/>
                <w:color w:val="auto"/>
                <w:kern w:val="0"/>
                <w:sz w:val="24"/>
                <w:szCs w:val="24"/>
                <w:lang w:eastAsia="zh-CN"/>
              </w:rPr>
            </w:pPr>
            <w:r>
              <w:rPr>
                <w:rFonts w:hint="eastAsia" w:ascii="仿宋_GB2312" w:hAnsi="宋体" w:eastAsia="仿宋_GB2312" w:cs="宋体"/>
                <w:b w:val="0"/>
                <w:bCs w:val="0"/>
                <w:color w:val="auto"/>
                <w:kern w:val="0"/>
                <w:sz w:val="24"/>
                <w:szCs w:val="24"/>
                <w:lang w:eastAsia="zh-CN"/>
              </w:rPr>
              <w:t>勘查甲级、设计甲级</w:t>
            </w:r>
          </w:p>
        </w:tc>
        <w:tc>
          <w:tcPr>
            <w:tcW w:w="1654" w:type="dxa"/>
            <w:vAlign w:val="center"/>
          </w:tcPr>
          <w:p>
            <w:pPr>
              <w:widowControl/>
              <w:jc w:val="center"/>
              <w:rPr>
                <w:rFonts w:hint="eastAsia" w:ascii="仿宋" w:hAnsi="仿宋" w:eastAsia="仿宋"/>
                <w:b w:val="0"/>
                <w:bCs w:val="0"/>
                <w:color w:val="auto"/>
                <w:sz w:val="24"/>
                <w:szCs w:val="24"/>
                <w:lang w:val="en-US" w:eastAsia="zh-CN"/>
              </w:rPr>
            </w:pPr>
          </w:p>
        </w:tc>
        <w:tc>
          <w:tcPr>
            <w:tcW w:w="1446" w:type="dxa"/>
            <w:vAlign w:val="center"/>
          </w:tcPr>
          <w:p>
            <w:pPr>
              <w:widowControl/>
              <w:jc w:val="center"/>
              <w:rPr>
                <w:rFonts w:hint="eastAsia" w:ascii="仿宋" w:hAnsi="仿宋" w:eastAsia="仿宋"/>
                <w:b w:val="0"/>
                <w:bCs w:val="0"/>
                <w:color w:val="auto"/>
                <w:sz w:val="24"/>
                <w:szCs w:val="24"/>
              </w:rPr>
            </w:pPr>
            <w:r>
              <w:rPr>
                <w:rFonts w:hint="eastAsia" w:ascii="仿宋" w:hAnsi="仿宋" w:eastAsia="仿宋"/>
                <w:b w:val="0"/>
                <w:bCs w:val="0"/>
                <w:color w:val="auto"/>
                <w:sz w:val="24"/>
                <w:szCs w:val="24"/>
                <w:lang w:val="en-US" w:eastAsia="zh-CN"/>
              </w:rPr>
              <w:t>BB</w:t>
            </w:r>
            <w:r>
              <w:rPr>
                <w:rFonts w:hint="eastAsia" w:ascii="仿宋" w:hAnsi="仿宋" w:eastAsia="仿宋"/>
                <w:b w:val="0"/>
                <w:bCs w:val="0"/>
                <w:color w:val="auto"/>
                <w:sz w:val="24"/>
                <w:szCs w:val="24"/>
              </w:rPr>
              <w:t>(</w:t>
            </w:r>
            <w:r>
              <w:rPr>
                <w:rFonts w:hint="eastAsia" w:ascii="仿宋" w:hAnsi="仿宋" w:eastAsia="仿宋"/>
                <w:b w:val="0"/>
                <w:bCs w:val="0"/>
                <w:color w:val="auto"/>
                <w:sz w:val="24"/>
                <w:szCs w:val="24"/>
                <w:lang w:val="en-US" w:eastAsia="zh-CN"/>
              </w:rPr>
              <w:t>76</w:t>
            </w:r>
            <w:r>
              <w:rPr>
                <w:rFonts w:hint="eastAsia" w:ascii="仿宋" w:hAnsi="仿宋" w:eastAsia="仿宋"/>
                <w:b w:val="0"/>
                <w:bCs w:val="0"/>
                <w:color w:val="auto"/>
                <w:sz w:val="24"/>
                <w:szCs w:val="24"/>
              </w:rPr>
              <w:t>)</w:t>
            </w:r>
          </w:p>
        </w:tc>
        <w:tc>
          <w:tcPr>
            <w:tcW w:w="1935" w:type="dxa"/>
            <w:vAlign w:val="center"/>
          </w:tcPr>
          <w:p>
            <w:pPr>
              <w:widowControl/>
              <w:jc w:val="center"/>
              <w:rPr>
                <w:rFonts w:hint="eastAsia" w:ascii="仿宋" w:hAnsi="仿宋" w:eastAsia="仿宋"/>
                <w:b w:val="0"/>
                <w:bCs w:val="0"/>
                <w:color w:val="auto"/>
                <w:sz w:val="24"/>
                <w:szCs w:val="24"/>
              </w:rPr>
            </w:pPr>
            <w:r>
              <w:rPr>
                <w:rFonts w:hint="eastAsia" w:ascii="仿宋" w:hAnsi="仿宋" w:eastAsia="仿宋"/>
                <w:b w:val="0"/>
                <w:bCs w:val="0"/>
                <w:color w:val="auto"/>
                <w:sz w:val="24"/>
                <w:szCs w:val="24"/>
              </w:rPr>
              <w:t>前期已</w:t>
            </w:r>
            <w:r>
              <w:rPr>
                <w:rFonts w:hint="eastAsia" w:ascii="仿宋" w:hAnsi="仿宋" w:eastAsia="仿宋"/>
                <w:b w:val="0"/>
                <w:bCs w:val="0"/>
                <w:color w:val="auto"/>
                <w:sz w:val="24"/>
                <w:szCs w:val="24"/>
                <w:lang w:eastAsia="zh-CN"/>
              </w:rPr>
              <w:t>降级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33</w:t>
            </w:r>
          </w:p>
        </w:tc>
        <w:tc>
          <w:tcPr>
            <w:tcW w:w="3146" w:type="dxa"/>
            <w:vAlign w:val="center"/>
          </w:tcPr>
          <w:p>
            <w:pPr>
              <w:widowControl/>
              <w:jc w:val="center"/>
              <w:rPr>
                <w:rFonts w:hint="eastAsia" w:ascii="仿宋" w:hAnsi="仿宋" w:eastAsia="仿宋"/>
                <w:b w:val="0"/>
                <w:bCs w:val="0"/>
                <w:color w:val="auto"/>
                <w:sz w:val="24"/>
                <w:szCs w:val="24"/>
              </w:rPr>
            </w:pPr>
            <w:r>
              <w:rPr>
                <w:rFonts w:hint="eastAsia" w:ascii="仿宋_GB2312" w:hAnsi="宋体" w:eastAsia="仿宋_GB2312" w:cs="宋体"/>
                <w:b w:val="0"/>
                <w:bCs w:val="0"/>
                <w:color w:val="auto"/>
                <w:kern w:val="0"/>
                <w:sz w:val="24"/>
                <w:szCs w:val="24"/>
              </w:rPr>
              <w:t>江西赣虔地质工程院</w:t>
            </w:r>
          </w:p>
        </w:tc>
        <w:tc>
          <w:tcPr>
            <w:tcW w:w="2548" w:type="dxa"/>
            <w:vAlign w:val="center"/>
          </w:tcPr>
          <w:p>
            <w:pPr>
              <w:widowControl/>
              <w:jc w:val="center"/>
              <w:rPr>
                <w:rFonts w:hint="eastAsia" w:ascii="仿宋" w:hAnsi="仿宋" w:eastAsia="仿宋"/>
                <w:b w:val="0"/>
                <w:bCs w:val="0"/>
                <w:color w:val="auto"/>
                <w:sz w:val="24"/>
                <w:szCs w:val="24"/>
              </w:rPr>
            </w:pPr>
            <w:r>
              <w:rPr>
                <w:rFonts w:hint="eastAsia" w:ascii="仿宋_GB2312" w:hAnsi="宋体" w:eastAsia="仿宋_GB2312" w:cs="宋体"/>
                <w:b w:val="0"/>
                <w:bCs w:val="0"/>
                <w:color w:val="auto"/>
                <w:kern w:val="0"/>
                <w:sz w:val="24"/>
                <w:szCs w:val="24"/>
              </w:rPr>
              <w:t>施工甲级</w:t>
            </w:r>
          </w:p>
        </w:tc>
        <w:tc>
          <w:tcPr>
            <w:tcW w:w="1654" w:type="dxa"/>
            <w:vAlign w:val="center"/>
          </w:tcPr>
          <w:p>
            <w:pPr>
              <w:widowControl/>
              <w:jc w:val="center"/>
              <w:rPr>
                <w:rFonts w:hint="eastAsia" w:ascii="仿宋" w:hAnsi="仿宋" w:eastAsia="仿宋"/>
                <w:b w:val="0"/>
                <w:bCs w:val="0"/>
                <w:color w:val="auto"/>
                <w:sz w:val="24"/>
                <w:szCs w:val="24"/>
                <w:lang w:val="en-US" w:eastAsia="zh-CN"/>
              </w:rPr>
            </w:pPr>
          </w:p>
        </w:tc>
        <w:tc>
          <w:tcPr>
            <w:tcW w:w="1446" w:type="dxa"/>
            <w:vAlign w:val="center"/>
          </w:tcPr>
          <w:p>
            <w:pPr>
              <w:widowControl/>
              <w:jc w:val="center"/>
              <w:rPr>
                <w:rFonts w:hint="eastAsia" w:ascii="仿宋" w:hAnsi="仿宋" w:eastAsia="仿宋"/>
                <w:b w:val="0"/>
                <w:bCs w:val="0"/>
                <w:color w:val="auto"/>
                <w:sz w:val="24"/>
                <w:szCs w:val="24"/>
              </w:rPr>
            </w:pPr>
            <w:r>
              <w:rPr>
                <w:rFonts w:hint="eastAsia" w:ascii="仿宋" w:hAnsi="仿宋" w:eastAsia="仿宋"/>
                <w:b w:val="0"/>
                <w:bCs w:val="0"/>
                <w:color w:val="auto"/>
                <w:sz w:val="24"/>
                <w:szCs w:val="24"/>
                <w:lang w:val="en-US" w:eastAsia="zh-CN"/>
              </w:rPr>
              <w:t>BB</w:t>
            </w:r>
            <w:r>
              <w:rPr>
                <w:rFonts w:hint="eastAsia" w:ascii="仿宋" w:hAnsi="仿宋" w:eastAsia="仿宋"/>
                <w:b w:val="0"/>
                <w:bCs w:val="0"/>
                <w:color w:val="auto"/>
                <w:sz w:val="24"/>
                <w:szCs w:val="24"/>
              </w:rPr>
              <w:t>(</w:t>
            </w:r>
            <w:r>
              <w:rPr>
                <w:rFonts w:hint="eastAsia" w:ascii="仿宋" w:hAnsi="仿宋" w:eastAsia="仿宋"/>
                <w:b w:val="0"/>
                <w:bCs w:val="0"/>
                <w:color w:val="auto"/>
                <w:sz w:val="24"/>
                <w:szCs w:val="24"/>
                <w:lang w:val="en-US" w:eastAsia="zh-CN"/>
              </w:rPr>
              <w:t>78</w:t>
            </w:r>
            <w:r>
              <w:rPr>
                <w:rFonts w:hint="eastAsia" w:ascii="仿宋" w:hAnsi="仿宋" w:eastAsia="仿宋"/>
                <w:b w:val="0"/>
                <w:bCs w:val="0"/>
                <w:color w:val="auto"/>
                <w:sz w:val="24"/>
                <w:szCs w:val="24"/>
              </w:rPr>
              <w:t>)</w:t>
            </w:r>
          </w:p>
        </w:tc>
        <w:tc>
          <w:tcPr>
            <w:tcW w:w="1935" w:type="dxa"/>
            <w:vAlign w:val="center"/>
          </w:tcPr>
          <w:p>
            <w:pPr>
              <w:widowControl/>
              <w:jc w:val="center"/>
              <w:rPr>
                <w:rFonts w:hint="eastAsia" w:ascii="仿宋" w:hAnsi="仿宋" w:eastAsia="仿宋"/>
                <w:b w:val="0"/>
                <w:bCs w:val="0"/>
                <w:color w:val="auto"/>
                <w:sz w:val="24"/>
                <w:szCs w:val="24"/>
              </w:rPr>
            </w:pPr>
            <w:r>
              <w:rPr>
                <w:rFonts w:hint="eastAsia" w:ascii="仿宋" w:hAnsi="仿宋" w:eastAsia="仿宋"/>
                <w:b w:val="0"/>
                <w:bCs w:val="0"/>
                <w:color w:val="auto"/>
                <w:sz w:val="24"/>
                <w:szCs w:val="24"/>
              </w:rPr>
              <w:t>前期已</w:t>
            </w:r>
            <w:r>
              <w:rPr>
                <w:rFonts w:hint="eastAsia" w:ascii="仿宋" w:hAnsi="仿宋" w:eastAsia="仿宋"/>
                <w:b w:val="0"/>
                <w:bCs w:val="0"/>
                <w:color w:val="auto"/>
                <w:sz w:val="24"/>
                <w:szCs w:val="24"/>
                <w:lang w:eastAsia="zh-CN"/>
              </w:rPr>
              <w:t>降级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34</w:t>
            </w:r>
          </w:p>
        </w:tc>
        <w:tc>
          <w:tcPr>
            <w:tcW w:w="3146" w:type="dxa"/>
            <w:vAlign w:val="center"/>
          </w:tcPr>
          <w:p>
            <w:pPr>
              <w:widowControl/>
              <w:jc w:val="center"/>
              <w:rPr>
                <w:rFonts w:hint="eastAsia" w:ascii="仿宋" w:hAnsi="仿宋" w:eastAsia="仿宋"/>
                <w:b w:val="0"/>
                <w:bCs w:val="0"/>
                <w:color w:val="auto"/>
                <w:sz w:val="24"/>
                <w:szCs w:val="24"/>
              </w:rPr>
            </w:pPr>
            <w:r>
              <w:rPr>
                <w:rFonts w:hint="eastAsia" w:ascii="仿宋_GB2312" w:hAnsi="宋体" w:eastAsia="仿宋_GB2312" w:cs="宋体"/>
                <w:b w:val="0"/>
                <w:bCs w:val="0"/>
                <w:color w:val="auto"/>
                <w:kern w:val="0"/>
                <w:sz w:val="24"/>
                <w:szCs w:val="24"/>
              </w:rPr>
              <w:t>贵州地矿基础工程有限公司</w:t>
            </w:r>
          </w:p>
        </w:tc>
        <w:tc>
          <w:tcPr>
            <w:tcW w:w="2548" w:type="dxa"/>
            <w:vAlign w:val="center"/>
          </w:tcPr>
          <w:p>
            <w:pPr>
              <w:widowControl/>
              <w:jc w:val="center"/>
              <w:rPr>
                <w:rFonts w:hint="eastAsia" w:ascii="仿宋" w:hAnsi="仿宋" w:eastAsia="仿宋"/>
                <w:b w:val="0"/>
                <w:bCs w:val="0"/>
                <w:color w:val="auto"/>
                <w:sz w:val="24"/>
                <w:szCs w:val="24"/>
              </w:rPr>
            </w:pPr>
            <w:r>
              <w:rPr>
                <w:rFonts w:hint="eastAsia" w:ascii="仿宋_GB2312" w:hAnsi="宋体" w:eastAsia="仿宋_GB2312" w:cs="宋体"/>
                <w:b w:val="0"/>
                <w:bCs w:val="0"/>
                <w:color w:val="auto"/>
                <w:kern w:val="0"/>
                <w:sz w:val="24"/>
                <w:szCs w:val="24"/>
              </w:rPr>
              <w:t>勘查甲级</w:t>
            </w:r>
            <w:r>
              <w:rPr>
                <w:rFonts w:hint="eastAsia" w:ascii="仿宋_GB2312" w:eastAsia="仿宋_GB2312"/>
                <w:b w:val="0"/>
                <w:bCs w:val="0"/>
                <w:color w:val="auto"/>
                <w:sz w:val="24"/>
                <w:szCs w:val="24"/>
                <w:lang w:eastAsia="zh-CN"/>
              </w:rPr>
              <w:t>、</w:t>
            </w:r>
            <w:r>
              <w:rPr>
                <w:rFonts w:hint="eastAsia" w:ascii="仿宋_GB2312" w:hAnsi="宋体" w:eastAsia="仿宋_GB2312" w:cs="宋体"/>
                <w:b w:val="0"/>
                <w:bCs w:val="0"/>
                <w:color w:val="auto"/>
                <w:kern w:val="0"/>
                <w:sz w:val="24"/>
                <w:szCs w:val="24"/>
              </w:rPr>
              <w:t>设计甲级</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auto"/>
                <w:kern w:val="0"/>
                <w:sz w:val="24"/>
                <w:szCs w:val="24"/>
              </w:rPr>
              <w:t>评估甲级</w:t>
            </w:r>
            <w:r>
              <w:rPr>
                <w:rFonts w:hint="eastAsia" w:ascii="仿宋_GB2312" w:eastAsia="仿宋_GB2312"/>
                <w:b w:val="0"/>
                <w:bCs w:val="0"/>
                <w:color w:val="auto"/>
                <w:sz w:val="24"/>
                <w:szCs w:val="24"/>
                <w:lang w:eastAsia="zh-CN"/>
              </w:rPr>
              <w:t>、</w:t>
            </w:r>
            <w:r>
              <w:rPr>
                <w:rFonts w:hint="eastAsia" w:ascii="仿宋_GB2312" w:hAnsi="宋体" w:eastAsia="仿宋_GB2312" w:cs="宋体"/>
                <w:b w:val="0"/>
                <w:bCs w:val="0"/>
                <w:color w:val="auto"/>
                <w:kern w:val="0"/>
                <w:sz w:val="24"/>
                <w:szCs w:val="24"/>
              </w:rPr>
              <w:t>施工甲级</w:t>
            </w:r>
          </w:p>
        </w:tc>
        <w:tc>
          <w:tcPr>
            <w:tcW w:w="1654" w:type="dxa"/>
            <w:vAlign w:val="center"/>
          </w:tcPr>
          <w:p>
            <w:pPr>
              <w:widowControl/>
              <w:jc w:val="center"/>
              <w:rPr>
                <w:rFonts w:hint="eastAsia" w:ascii="仿宋" w:hAnsi="仿宋" w:eastAsia="仿宋"/>
                <w:b w:val="0"/>
                <w:bCs w:val="0"/>
                <w:color w:val="auto"/>
                <w:sz w:val="24"/>
                <w:szCs w:val="24"/>
                <w:lang w:val="en-US" w:eastAsia="zh-CN"/>
              </w:rPr>
            </w:pPr>
          </w:p>
        </w:tc>
        <w:tc>
          <w:tcPr>
            <w:tcW w:w="1446" w:type="dxa"/>
            <w:vAlign w:val="center"/>
          </w:tcPr>
          <w:p>
            <w:pPr>
              <w:widowControl/>
              <w:jc w:val="center"/>
              <w:rPr>
                <w:rFonts w:hint="eastAsia" w:ascii="仿宋" w:hAnsi="仿宋" w:eastAsia="仿宋"/>
                <w:b w:val="0"/>
                <w:bCs w:val="0"/>
                <w:color w:val="auto"/>
                <w:sz w:val="24"/>
                <w:szCs w:val="24"/>
              </w:rPr>
            </w:pPr>
            <w:r>
              <w:rPr>
                <w:rFonts w:hint="eastAsia" w:ascii="仿宋" w:hAnsi="仿宋" w:eastAsia="仿宋"/>
                <w:b w:val="0"/>
                <w:bCs w:val="0"/>
                <w:color w:val="auto"/>
                <w:sz w:val="24"/>
                <w:szCs w:val="24"/>
              </w:rPr>
              <w:t>A(</w:t>
            </w:r>
            <w:r>
              <w:rPr>
                <w:rFonts w:ascii="仿宋" w:hAnsi="仿宋" w:eastAsia="仿宋"/>
                <w:b w:val="0"/>
                <w:bCs w:val="0"/>
                <w:color w:val="auto"/>
                <w:sz w:val="24"/>
                <w:szCs w:val="24"/>
              </w:rPr>
              <w:t>100</w:t>
            </w:r>
            <w:r>
              <w:rPr>
                <w:rFonts w:hint="eastAsia" w:ascii="仿宋" w:hAnsi="仿宋" w:eastAsia="仿宋"/>
                <w:b w:val="0"/>
                <w:bCs w:val="0"/>
                <w:color w:val="auto"/>
                <w:sz w:val="24"/>
                <w:szCs w:val="24"/>
              </w:rPr>
              <w:t>)</w:t>
            </w:r>
          </w:p>
        </w:tc>
        <w:tc>
          <w:tcPr>
            <w:tcW w:w="1935" w:type="dxa"/>
            <w:vAlign w:val="center"/>
          </w:tcPr>
          <w:p>
            <w:pPr>
              <w:widowControl/>
              <w:jc w:val="center"/>
              <w:rPr>
                <w:rFonts w:hint="eastAsia" w:ascii="仿宋" w:hAnsi="仿宋" w:eastAsia="仿宋"/>
                <w:b w:val="0"/>
                <w:bCs w:val="0"/>
                <w:color w:val="auto"/>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35</w:t>
            </w:r>
          </w:p>
        </w:tc>
        <w:tc>
          <w:tcPr>
            <w:tcW w:w="3146" w:type="dxa"/>
            <w:vAlign w:val="center"/>
          </w:tcPr>
          <w:p>
            <w:pPr>
              <w:widowControl/>
              <w:jc w:val="center"/>
              <w:rPr>
                <w:rFonts w:hint="eastAsia" w:ascii="仿宋" w:hAnsi="仿宋" w:eastAsia="仿宋"/>
                <w:b w:val="0"/>
                <w:bCs w:val="0"/>
                <w:color w:val="auto"/>
                <w:sz w:val="24"/>
                <w:szCs w:val="24"/>
              </w:rPr>
            </w:pPr>
            <w:r>
              <w:rPr>
                <w:rFonts w:hint="eastAsia" w:ascii="仿宋_GB2312" w:hAnsi="宋体" w:eastAsia="仿宋_GB2312" w:cs="宋体"/>
                <w:b w:val="0"/>
                <w:bCs w:val="0"/>
                <w:color w:val="auto"/>
                <w:kern w:val="0"/>
                <w:sz w:val="24"/>
                <w:szCs w:val="24"/>
              </w:rPr>
              <w:t>河南卓越建设工程有限公司</w:t>
            </w:r>
          </w:p>
        </w:tc>
        <w:tc>
          <w:tcPr>
            <w:tcW w:w="2548" w:type="dxa"/>
            <w:vAlign w:val="center"/>
          </w:tcPr>
          <w:p>
            <w:pPr>
              <w:widowControl/>
              <w:jc w:val="center"/>
              <w:rPr>
                <w:rFonts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勘查甲级</w:t>
            </w:r>
            <w:r>
              <w:rPr>
                <w:rFonts w:hint="eastAsia" w:ascii="仿宋_GB2312" w:eastAsia="仿宋_GB2312"/>
                <w:b w:val="0"/>
                <w:bCs w:val="0"/>
                <w:color w:val="auto"/>
                <w:sz w:val="24"/>
                <w:szCs w:val="24"/>
                <w:lang w:eastAsia="zh-CN"/>
              </w:rPr>
              <w:t>、</w:t>
            </w:r>
            <w:r>
              <w:rPr>
                <w:rFonts w:hint="eastAsia" w:ascii="仿宋_GB2312" w:hAnsi="宋体" w:eastAsia="仿宋_GB2312" w:cs="宋体"/>
                <w:b w:val="0"/>
                <w:bCs w:val="0"/>
                <w:color w:val="auto"/>
                <w:kern w:val="0"/>
                <w:sz w:val="24"/>
                <w:szCs w:val="24"/>
              </w:rPr>
              <w:t>设计甲级</w:t>
            </w:r>
            <w:r>
              <w:rPr>
                <w:rFonts w:hint="eastAsia" w:ascii="仿宋_GB2312" w:hAnsi="宋体" w:eastAsia="仿宋_GB2312" w:cs="宋体"/>
                <w:b w:val="0"/>
                <w:bCs w:val="0"/>
                <w:color w:val="auto"/>
                <w:kern w:val="0"/>
                <w:sz w:val="24"/>
                <w:szCs w:val="24"/>
                <w:lang w:eastAsia="zh-CN"/>
              </w:rPr>
              <w:t>、</w:t>
            </w:r>
          </w:p>
          <w:p>
            <w:pPr>
              <w:widowControl/>
              <w:jc w:val="center"/>
              <w:rPr>
                <w:rFonts w:hint="eastAsia" w:ascii="仿宋" w:hAnsi="仿宋" w:eastAsia="仿宋"/>
                <w:b w:val="0"/>
                <w:bCs w:val="0"/>
                <w:color w:val="auto"/>
                <w:sz w:val="24"/>
                <w:szCs w:val="24"/>
              </w:rPr>
            </w:pPr>
            <w:r>
              <w:rPr>
                <w:rFonts w:hint="eastAsia" w:ascii="仿宋_GB2312" w:hAnsi="宋体" w:eastAsia="仿宋_GB2312" w:cs="宋体"/>
                <w:b w:val="0"/>
                <w:bCs w:val="0"/>
                <w:color w:val="auto"/>
                <w:kern w:val="0"/>
                <w:sz w:val="24"/>
                <w:szCs w:val="24"/>
              </w:rPr>
              <w:t>施工甲级</w:t>
            </w:r>
            <w:r>
              <w:rPr>
                <w:rFonts w:hint="eastAsia" w:ascii="仿宋_GB2312" w:eastAsia="仿宋_GB2312"/>
                <w:b w:val="0"/>
                <w:bCs w:val="0"/>
                <w:color w:val="auto"/>
                <w:sz w:val="24"/>
                <w:szCs w:val="24"/>
                <w:lang w:eastAsia="zh-CN"/>
              </w:rPr>
              <w:t>、</w:t>
            </w:r>
            <w:r>
              <w:rPr>
                <w:rFonts w:hint="eastAsia" w:ascii="仿宋_GB2312" w:hAnsi="宋体" w:eastAsia="仿宋_GB2312" w:cs="宋体"/>
                <w:b w:val="0"/>
                <w:bCs w:val="0"/>
                <w:color w:val="auto"/>
                <w:kern w:val="0"/>
                <w:sz w:val="24"/>
                <w:szCs w:val="24"/>
              </w:rPr>
              <w:t>评估甲级</w:t>
            </w:r>
          </w:p>
        </w:tc>
        <w:tc>
          <w:tcPr>
            <w:tcW w:w="1654" w:type="dxa"/>
            <w:vAlign w:val="center"/>
          </w:tcPr>
          <w:p>
            <w:pPr>
              <w:widowControl/>
              <w:jc w:val="center"/>
              <w:rPr>
                <w:rFonts w:hint="eastAsia" w:ascii="仿宋" w:hAnsi="仿宋" w:eastAsia="仿宋"/>
                <w:b w:val="0"/>
                <w:bCs w:val="0"/>
                <w:color w:val="auto"/>
                <w:sz w:val="24"/>
                <w:szCs w:val="24"/>
                <w:lang w:val="en-US" w:eastAsia="zh-CN"/>
              </w:rPr>
            </w:pPr>
          </w:p>
        </w:tc>
        <w:tc>
          <w:tcPr>
            <w:tcW w:w="1446" w:type="dxa"/>
            <w:vAlign w:val="center"/>
          </w:tcPr>
          <w:p>
            <w:pPr>
              <w:widowControl/>
              <w:jc w:val="center"/>
              <w:rPr>
                <w:rFonts w:hint="eastAsia" w:ascii="仿宋" w:hAnsi="仿宋" w:eastAsia="仿宋"/>
                <w:b w:val="0"/>
                <w:bCs w:val="0"/>
                <w:color w:val="auto"/>
                <w:sz w:val="24"/>
                <w:szCs w:val="24"/>
              </w:rPr>
            </w:pPr>
            <w:r>
              <w:rPr>
                <w:rFonts w:hint="eastAsia" w:ascii="仿宋" w:hAnsi="仿宋" w:eastAsia="仿宋"/>
                <w:b w:val="0"/>
                <w:bCs w:val="0"/>
                <w:color w:val="auto"/>
                <w:sz w:val="24"/>
                <w:szCs w:val="24"/>
                <w:lang w:val="en-US" w:eastAsia="zh-CN"/>
              </w:rPr>
              <w:t>BB</w:t>
            </w:r>
            <w:r>
              <w:rPr>
                <w:rFonts w:hint="eastAsia" w:ascii="仿宋" w:hAnsi="仿宋" w:eastAsia="仿宋"/>
                <w:b w:val="0"/>
                <w:bCs w:val="0"/>
                <w:color w:val="auto"/>
                <w:sz w:val="24"/>
                <w:szCs w:val="24"/>
              </w:rPr>
              <w:t>(</w:t>
            </w:r>
            <w:r>
              <w:rPr>
                <w:rFonts w:hint="eastAsia" w:ascii="仿宋" w:hAnsi="仿宋" w:eastAsia="仿宋"/>
                <w:b w:val="0"/>
                <w:bCs w:val="0"/>
                <w:color w:val="auto"/>
                <w:sz w:val="24"/>
                <w:szCs w:val="24"/>
                <w:lang w:val="en-US" w:eastAsia="zh-CN"/>
              </w:rPr>
              <w:t>76</w:t>
            </w:r>
            <w:r>
              <w:rPr>
                <w:rFonts w:hint="eastAsia" w:ascii="仿宋" w:hAnsi="仿宋" w:eastAsia="仿宋"/>
                <w:b w:val="0"/>
                <w:bCs w:val="0"/>
                <w:color w:val="auto"/>
                <w:sz w:val="24"/>
                <w:szCs w:val="24"/>
              </w:rPr>
              <w:t>)</w:t>
            </w:r>
          </w:p>
        </w:tc>
        <w:tc>
          <w:tcPr>
            <w:tcW w:w="1935" w:type="dxa"/>
            <w:vAlign w:val="center"/>
          </w:tcPr>
          <w:p>
            <w:pPr>
              <w:widowControl/>
              <w:jc w:val="center"/>
              <w:rPr>
                <w:rFonts w:hint="eastAsia" w:ascii="仿宋" w:hAnsi="仿宋" w:eastAsia="仿宋"/>
                <w:b w:val="0"/>
                <w:bCs w:val="0"/>
                <w:color w:val="auto"/>
                <w:sz w:val="24"/>
                <w:szCs w:val="24"/>
              </w:rPr>
            </w:pPr>
            <w:r>
              <w:rPr>
                <w:rFonts w:hint="eastAsia" w:ascii="仿宋" w:hAnsi="仿宋" w:eastAsia="仿宋"/>
                <w:b w:val="0"/>
                <w:bCs w:val="0"/>
                <w:color w:val="auto"/>
                <w:sz w:val="24"/>
                <w:szCs w:val="24"/>
              </w:rPr>
              <w:t>前期已</w:t>
            </w:r>
            <w:r>
              <w:rPr>
                <w:rFonts w:hint="eastAsia" w:ascii="仿宋" w:hAnsi="仿宋" w:eastAsia="仿宋"/>
                <w:b w:val="0"/>
                <w:bCs w:val="0"/>
                <w:color w:val="auto"/>
                <w:sz w:val="24"/>
                <w:szCs w:val="24"/>
                <w:lang w:eastAsia="zh-CN"/>
              </w:rPr>
              <w:t>降级</w:t>
            </w:r>
            <w:bookmarkStart w:id="0" w:name="_GoBack"/>
            <w:bookmarkEnd w:id="0"/>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57" w:hRule="atLeast"/>
          <w:jc w:val="center"/>
        </w:trPr>
        <w:tc>
          <w:tcPr>
            <w:tcW w:w="712" w:type="dxa"/>
            <w:vAlign w:val="center"/>
          </w:tcPr>
          <w:p>
            <w:pPr>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36</w:t>
            </w:r>
          </w:p>
        </w:tc>
        <w:tc>
          <w:tcPr>
            <w:tcW w:w="3146" w:type="dxa"/>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四川川核地质工程有限公司</w:t>
            </w:r>
          </w:p>
        </w:tc>
        <w:tc>
          <w:tcPr>
            <w:tcW w:w="2548" w:type="dxa"/>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勘查甲级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设计甲级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施工甲级</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评估甲级</w:t>
            </w:r>
          </w:p>
        </w:tc>
        <w:tc>
          <w:tcPr>
            <w:tcW w:w="1654" w:type="dxa"/>
            <w:vAlign w:val="center"/>
          </w:tcPr>
          <w:p>
            <w:pPr>
              <w:widowControl/>
              <w:jc w:val="center"/>
              <w:rPr>
                <w:rFonts w:hint="default" w:ascii="仿宋" w:hAnsi="仿宋" w:eastAsia="仿宋"/>
                <w:color w:val="000000"/>
                <w:sz w:val="24"/>
                <w:szCs w:val="24"/>
                <w:lang w:val="en-US" w:eastAsia="zh-CN"/>
              </w:rPr>
            </w:pPr>
            <w:r>
              <w:rPr>
                <w:rFonts w:hint="eastAsia" w:ascii="仿宋" w:hAnsi="仿宋" w:eastAsia="仿宋"/>
                <w:color w:val="auto"/>
                <w:sz w:val="24"/>
                <w:szCs w:val="24"/>
                <w:lang w:val="en-US" w:eastAsia="zh-CN"/>
              </w:rPr>
              <w:t>1</w:t>
            </w:r>
          </w:p>
        </w:tc>
        <w:tc>
          <w:tcPr>
            <w:tcW w:w="1446" w:type="dxa"/>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A</w:t>
            </w:r>
            <w:r>
              <w:rPr>
                <w:rFonts w:hint="eastAsia" w:ascii="仿宋" w:hAnsi="仿宋" w:eastAsia="仿宋"/>
                <w:color w:val="000000"/>
                <w:sz w:val="24"/>
                <w:szCs w:val="24"/>
              </w:rPr>
              <w:t>A(</w:t>
            </w:r>
            <w:r>
              <w:rPr>
                <w:rFonts w:ascii="仿宋" w:hAnsi="仿宋" w:eastAsia="仿宋"/>
                <w:color w:val="000000"/>
                <w:sz w:val="24"/>
                <w:szCs w:val="24"/>
              </w:rPr>
              <w:t>10</w:t>
            </w: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w:t>
            </w:r>
          </w:p>
        </w:tc>
        <w:tc>
          <w:tcPr>
            <w:tcW w:w="1935" w:type="dxa"/>
            <w:vAlign w:val="center"/>
          </w:tcPr>
          <w:p>
            <w:pPr>
              <w:widowControl/>
              <w:jc w:val="center"/>
              <w:rPr>
                <w:rFonts w:hint="eastAsia" w:ascii="仿宋" w:hAnsi="仿宋" w:eastAsia="仿宋"/>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57" w:hRule="atLeast"/>
          <w:jc w:val="center"/>
        </w:trPr>
        <w:tc>
          <w:tcPr>
            <w:tcW w:w="712"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37</w:t>
            </w:r>
          </w:p>
        </w:tc>
        <w:tc>
          <w:tcPr>
            <w:tcW w:w="3146"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核工业华东二六七工程勘察院</w:t>
            </w:r>
          </w:p>
        </w:tc>
        <w:tc>
          <w:tcPr>
            <w:tcW w:w="2548"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施工甲级</w:t>
            </w:r>
          </w:p>
        </w:tc>
        <w:tc>
          <w:tcPr>
            <w:tcW w:w="1654" w:type="dxa"/>
            <w:vAlign w:val="center"/>
          </w:tcPr>
          <w:p>
            <w:pPr>
              <w:jc w:val="center"/>
              <w:rPr>
                <w:rFonts w:hint="eastAsia" w:ascii="仿宋_GB2312" w:hAnsi="仿宋_GB2312" w:eastAsia="仿宋_GB2312" w:cs="仿宋_GB2312"/>
                <w:color w:val="000000"/>
                <w:sz w:val="24"/>
                <w:szCs w:val="24"/>
                <w:lang w:val="en-US" w:eastAsia="zh-CN"/>
              </w:rPr>
            </w:pPr>
          </w:p>
        </w:tc>
        <w:tc>
          <w:tcPr>
            <w:tcW w:w="1446"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BB（78）</w:t>
            </w:r>
          </w:p>
        </w:tc>
        <w:tc>
          <w:tcPr>
            <w:tcW w:w="1935"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前期已降级</w:t>
            </w:r>
          </w:p>
        </w:tc>
      </w:tr>
    </w:tbl>
    <w:p>
      <w:pPr>
        <w:ind w:firstLine="413" w:firstLineChars="196"/>
        <w:rPr>
          <w:color w:val="auto"/>
        </w:rPr>
      </w:pPr>
      <w:r>
        <w:rPr>
          <w:rFonts w:hint="eastAsia" w:ascii="仿宋" w:hAnsi="仿宋" w:eastAsia="仿宋"/>
          <w:b/>
          <w:bCs/>
          <w:szCs w:val="21"/>
        </w:rPr>
        <w:t>注</w:t>
      </w:r>
      <w:r>
        <w:rPr>
          <w:rFonts w:ascii="仿宋" w:hAnsi="仿宋" w:eastAsia="仿宋"/>
          <w:b/>
          <w:bCs/>
          <w:szCs w:val="21"/>
        </w:rPr>
        <w:t>：根据</w:t>
      </w:r>
      <w:r>
        <w:rPr>
          <w:rFonts w:hint="eastAsia" w:ascii="仿宋" w:hAnsi="仿宋" w:eastAsia="仿宋"/>
          <w:b/>
          <w:bCs/>
          <w:szCs w:val="21"/>
        </w:rPr>
        <w:t>规定</w:t>
      </w:r>
      <w:r>
        <w:rPr>
          <w:rFonts w:ascii="仿宋" w:hAnsi="仿宋" w:eastAsia="仿宋"/>
          <w:b/>
          <w:bCs/>
          <w:szCs w:val="21"/>
        </w:rPr>
        <w:t>，</w:t>
      </w:r>
      <w:r>
        <w:rPr>
          <w:rFonts w:hint="eastAsia" w:ascii="仿宋" w:hAnsi="仿宋" w:eastAsia="仿宋"/>
          <w:b/>
          <w:bCs/>
          <w:szCs w:val="21"/>
        </w:rPr>
        <w:t>若市场主体在信用评级前存在不良行为且信用等级降低的，降级后一年之内不得进行信用升级</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enlo">
    <w:altName w:val="ESRI AMFM Electric"/>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ESRI AMFM Electric">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B35CA"/>
    <w:rsid w:val="02FE04DD"/>
    <w:rsid w:val="063A40BC"/>
    <w:rsid w:val="06AA7FEE"/>
    <w:rsid w:val="0BF24E22"/>
    <w:rsid w:val="15267481"/>
    <w:rsid w:val="187B38A8"/>
    <w:rsid w:val="1CBE779A"/>
    <w:rsid w:val="270C35AF"/>
    <w:rsid w:val="27DB35CA"/>
    <w:rsid w:val="2C06644B"/>
    <w:rsid w:val="38B15AC2"/>
    <w:rsid w:val="3AC67869"/>
    <w:rsid w:val="3C3811E8"/>
    <w:rsid w:val="488E6307"/>
    <w:rsid w:val="51460910"/>
    <w:rsid w:val="5A271AC1"/>
    <w:rsid w:val="5E880D4F"/>
    <w:rsid w:val="676F09B0"/>
    <w:rsid w:val="6B7A4114"/>
    <w:rsid w:val="6BEB1013"/>
    <w:rsid w:val="78BC51C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4"/>
      <w:lang w:val="en-US" w:eastAsia="zh-CN" w:bidi="ar"/>
    </w:rPr>
  </w:style>
  <w:style w:type="character" w:styleId="5">
    <w:name w:val="Strong"/>
    <w:basedOn w:val="4"/>
    <w:qFormat/>
    <w:uiPriority w:val="0"/>
  </w:style>
  <w:style w:type="character" w:styleId="6">
    <w:name w:val="FollowedHyperlink"/>
    <w:basedOn w:val="4"/>
    <w:qFormat/>
    <w:uiPriority w:val="0"/>
    <w:rPr>
      <w:color w:val="383838"/>
      <w:u w:val="none"/>
      <w:vertAlign w:val="baseli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ascii="Courier New" w:hAnsi="Courier New"/>
      <w:sz w:val="24"/>
      <w:szCs w:val="24"/>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383838"/>
      <w:u w:val="none"/>
      <w:vertAlign w:val="baseline"/>
    </w:rPr>
  </w:style>
  <w:style w:type="character" w:styleId="13">
    <w:name w:val="HTML Code"/>
    <w:basedOn w:val="4"/>
    <w:qFormat/>
    <w:uiPriority w:val="0"/>
    <w:rPr>
      <w:rFonts w:hint="eastAsia" w:ascii="微软雅黑" w:hAnsi="微软雅黑" w:eastAsia="微软雅黑" w:cs="微软雅黑"/>
      <w:color w:val="C7254E"/>
      <w:sz w:val="24"/>
      <w:szCs w:val="24"/>
      <w:shd w:val="clear" w:fill="F9F2F4"/>
    </w:rPr>
  </w:style>
  <w:style w:type="character" w:styleId="14">
    <w:name w:val="HTML Cite"/>
    <w:basedOn w:val="4"/>
    <w:qFormat/>
    <w:uiPriority w:val="0"/>
  </w:style>
  <w:style w:type="character" w:styleId="15">
    <w:name w:val="HTML Keyboard"/>
    <w:basedOn w:val="4"/>
    <w:qFormat/>
    <w:uiPriority w:val="0"/>
    <w:rPr>
      <w:rFonts w:hint="default" w:ascii="Menlo" w:hAnsi="Menlo" w:eastAsia="Menlo" w:cs="Menlo"/>
      <w:color w:val="FFFFFF"/>
      <w:sz w:val="24"/>
      <w:szCs w:val="24"/>
      <w:shd w:val="clear" w:fill="333333"/>
    </w:rPr>
  </w:style>
  <w:style w:type="character" w:styleId="16">
    <w:name w:val="HTML Sample"/>
    <w:basedOn w:val="4"/>
    <w:qFormat/>
    <w:uiPriority w:val="0"/>
    <w:rPr>
      <w:rFonts w:ascii="Menlo" w:hAnsi="Menlo" w:eastAsia="Menlo" w:cs="Menlo"/>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2019-09-29T06:23:00Z</dcterms:created>
  <dc:creator>scgt</dc:creator>
  <cp:lastModifiedBy>scgt</cp:lastModifiedBy>
  <cp:lastPrinted>2019-09-29T09:19:00Z</cp:lastPrinted>
  <dcterms:modified xsi:type="dcterms:W3CDTF">2019-10-12T07:36:45Z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