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789" w:rsidRDefault="00AA1789" w:rsidP="00084A7B">
      <w:pPr>
        <w:spacing w:line="600" w:lineRule="exact"/>
        <w:jc w:val="center"/>
        <w:rPr>
          <w:rFonts w:ascii="华文中宋" w:eastAsia="华文中宋" w:hAnsi="华文中宋"/>
          <w:sz w:val="36"/>
          <w:szCs w:val="36"/>
        </w:rPr>
      </w:pPr>
    </w:p>
    <w:p w:rsidR="00AA1789" w:rsidRDefault="00AA1789" w:rsidP="00084A7B">
      <w:pPr>
        <w:spacing w:line="600" w:lineRule="exact"/>
        <w:jc w:val="center"/>
        <w:rPr>
          <w:rFonts w:ascii="华文中宋" w:eastAsia="华文中宋" w:hAnsi="华文中宋"/>
          <w:sz w:val="36"/>
          <w:szCs w:val="36"/>
        </w:rPr>
      </w:pPr>
    </w:p>
    <w:p w:rsidR="00AA1789" w:rsidRDefault="00AA1789" w:rsidP="00084A7B">
      <w:pPr>
        <w:spacing w:line="600" w:lineRule="exact"/>
        <w:jc w:val="center"/>
        <w:rPr>
          <w:rFonts w:ascii="华文中宋" w:eastAsia="华文中宋" w:hAnsi="华文中宋"/>
          <w:sz w:val="36"/>
          <w:szCs w:val="36"/>
        </w:rPr>
      </w:pPr>
    </w:p>
    <w:p w:rsidR="0092082B" w:rsidRDefault="0092082B" w:rsidP="00084A7B">
      <w:pPr>
        <w:spacing w:line="600" w:lineRule="exact"/>
        <w:jc w:val="center"/>
        <w:rPr>
          <w:rFonts w:ascii="华文中宋" w:eastAsia="华文中宋" w:hAnsi="华文中宋"/>
          <w:sz w:val="36"/>
          <w:szCs w:val="36"/>
        </w:rPr>
      </w:pPr>
      <w:r>
        <w:rPr>
          <w:rFonts w:ascii="华文中宋" w:eastAsia="华文中宋" w:hAnsi="华文中宋" w:hint="eastAsia"/>
          <w:sz w:val="36"/>
          <w:szCs w:val="36"/>
        </w:rPr>
        <w:t>四川省自然资源厅</w:t>
      </w:r>
    </w:p>
    <w:p w:rsidR="00332A40" w:rsidRPr="00F17701" w:rsidRDefault="0092082B" w:rsidP="00084A7B">
      <w:pPr>
        <w:spacing w:line="600" w:lineRule="exact"/>
        <w:jc w:val="center"/>
        <w:rPr>
          <w:rFonts w:ascii="华文中宋" w:eastAsia="华文中宋" w:hAnsi="华文中宋"/>
          <w:sz w:val="36"/>
          <w:szCs w:val="36"/>
        </w:rPr>
      </w:pPr>
      <w:r>
        <w:rPr>
          <w:rFonts w:ascii="华文中宋" w:eastAsia="华文中宋" w:hAnsi="华文中宋" w:hint="eastAsia"/>
          <w:sz w:val="36"/>
          <w:szCs w:val="36"/>
        </w:rPr>
        <w:t>关于</w:t>
      </w:r>
      <w:r w:rsidR="00E67683">
        <w:rPr>
          <w:rFonts w:ascii="华文中宋" w:eastAsia="华文中宋" w:hAnsi="华文中宋" w:hint="eastAsia"/>
          <w:sz w:val="36"/>
          <w:szCs w:val="36"/>
        </w:rPr>
        <w:t>推进</w:t>
      </w:r>
      <w:r w:rsidR="00650BB7" w:rsidRPr="00F17701">
        <w:rPr>
          <w:rFonts w:ascii="华文中宋" w:eastAsia="华文中宋" w:hAnsi="华文中宋" w:hint="eastAsia"/>
          <w:sz w:val="36"/>
          <w:szCs w:val="36"/>
        </w:rPr>
        <w:t>政府购买</w:t>
      </w:r>
      <w:r w:rsidR="00332A40" w:rsidRPr="00F17701">
        <w:rPr>
          <w:rFonts w:ascii="华文中宋" w:eastAsia="华文中宋" w:hAnsi="华文中宋" w:hint="eastAsia"/>
          <w:sz w:val="36"/>
          <w:szCs w:val="36"/>
        </w:rPr>
        <w:t>地质灾害</w:t>
      </w:r>
      <w:r w:rsidR="00B17F36" w:rsidRPr="00F17701">
        <w:rPr>
          <w:rFonts w:ascii="华文中宋" w:eastAsia="华文中宋" w:hAnsi="华文中宋" w:hint="eastAsia"/>
          <w:sz w:val="36"/>
          <w:szCs w:val="36"/>
        </w:rPr>
        <w:t>专业监测</w:t>
      </w:r>
      <w:r w:rsidR="00332A40" w:rsidRPr="00F17701">
        <w:rPr>
          <w:rFonts w:ascii="华文中宋" w:eastAsia="华文中宋" w:hAnsi="华文中宋" w:hint="eastAsia"/>
          <w:sz w:val="36"/>
          <w:szCs w:val="36"/>
        </w:rPr>
        <w:t>预警</w:t>
      </w:r>
      <w:r w:rsidR="00650BB7" w:rsidRPr="00F17701">
        <w:rPr>
          <w:rFonts w:ascii="华文中宋" w:eastAsia="华文中宋" w:hAnsi="华文中宋" w:hint="eastAsia"/>
          <w:sz w:val="36"/>
          <w:szCs w:val="36"/>
        </w:rPr>
        <w:t>服务</w:t>
      </w:r>
    </w:p>
    <w:p w:rsidR="00426E7C" w:rsidRDefault="00B17F36" w:rsidP="00084A7B">
      <w:pPr>
        <w:spacing w:line="600" w:lineRule="exact"/>
        <w:jc w:val="center"/>
        <w:rPr>
          <w:rFonts w:ascii="华文中宋" w:eastAsia="华文中宋" w:hAnsi="华文中宋"/>
          <w:sz w:val="36"/>
          <w:szCs w:val="36"/>
        </w:rPr>
      </w:pPr>
      <w:r w:rsidRPr="00F17701">
        <w:rPr>
          <w:rFonts w:ascii="华文中宋" w:eastAsia="华文中宋" w:hAnsi="华文中宋" w:hint="eastAsia"/>
          <w:sz w:val="36"/>
          <w:szCs w:val="36"/>
        </w:rPr>
        <w:t>绩效考评</w:t>
      </w:r>
      <w:r w:rsidR="0092082B">
        <w:rPr>
          <w:rFonts w:ascii="华文中宋" w:eastAsia="华文中宋" w:hAnsi="华文中宋" w:hint="eastAsia"/>
          <w:sz w:val="36"/>
          <w:szCs w:val="36"/>
        </w:rPr>
        <w:t>工作的通知</w:t>
      </w:r>
    </w:p>
    <w:p w:rsidR="0019271B" w:rsidRPr="0019271B" w:rsidRDefault="0019271B" w:rsidP="00084A7B">
      <w:pPr>
        <w:spacing w:line="600" w:lineRule="exact"/>
        <w:jc w:val="center"/>
        <w:rPr>
          <w:rFonts w:ascii="楷体_GB2312" w:eastAsia="楷体_GB2312" w:hAnsi="华文中宋"/>
          <w:sz w:val="36"/>
          <w:szCs w:val="36"/>
        </w:rPr>
      </w:pPr>
      <w:r w:rsidRPr="0019271B">
        <w:rPr>
          <w:rFonts w:ascii="楷体_GB2312" w:eastAsia="楷体_GB2312" w:hAnsi="华文中宋" w:hint="eastAsia"/>
          <w:sz w:val="36"/>
          <w:szCs w:val="36"/>
        </w:rPr>
        <w:t>（征求意见稿）</w:t>
      </w:r>
    </w:p>
    <w:p w:rsidR="0092082B" w:rsidRPr="0092082B" w:rsidRDefault="0092082B" w:rsidP="0092082B">
      <w:pPr>
        <w:spacing w:line="600" w:lineRule="exact"/>
        <w:rPr>
          <w:rFonts w:ascii="仿宋_GB2312" w:eastAsia="仿宋_GB2312" w:hAnsi="Calibri"/>
          <w:sz w:val="32"/>
          <w:szCs w:val="32"/>
        </w:rPr>
      </w:pPr>
      <w:r w:rsidRPr="0092082B">
        <w:rPr>
          <w:rFonts w:ascii="仿宋_GB2312" w:eastAsia="仿宋_GB2312" w:hAnsi="Calibri" w:hint="eastAsia"/>
          <w:sz w:val="32"/>
          <w:szCs w:val="32"/>
        </w:rPr>
        <w:t>各市（州）自然资源主管部门，省地质环境监测总站</w:t>
      </w:r>
      <w:r>
        <w:rPr>
          <w:rFonts w:ascii="仿宋_GB2312" w:eastAsia="仿宋_GB2312" w:hAnsi="Calibri" w:hint="eastAsia"/>
          <w:sz w:val="32"/>
          <w:szCs w:val="32"/>
        </w:rPr>
        <w:t>：</w:t>
      </w:r>
    </w:p>
    <w:p w:rsidR="00B17F36" w:rsidRPr="006721BD" w:rsidRDefault="0092082B" w:rsidP="006721BD">
      <w:pPr>
        <w:spacing w:line="600" w:lineRule="exact"/>
        <w:ind w:firstLineChars="200" w:firstLine="640"/>
        <w:rPr>
          <w:rFonts w:eastAsia="仿宋_GB2312" w:cs="宋体"/>
          <w:sz w:val="32"/>
          <w:szCs w:val="32"/>
        </w:rPr>
      </w:pPr>
      <w:r>
        <w:rPr>
          <w:rFonts w:ascii="仿宋_GB2312" w:eastAsia="仿宋_GB2312" w:hint="eastAsia"/>
          <w:sz w:val="32"/>
          <w:szCs w:val="32"/>
        </w:rPr>
        <w:t>根据</w:t>
      </w:r>
      <w:r w:rsidR="004675E0">
        <w:rPr>
          <w:rFonts w:ascii="Calibri" w:eastAsia="仿宋_GB2312" w:hAnsi="Calibri" w:cs="宋体" w:hint="eastAsia"/>
          <w:sz w:val="32"/>
          <w:szCs w:val="32"/>
        </w:rPr>
        <w:t>《</w:t>
      </w:r>
      <w:r w:rsidR="001342CE" w:rsidRPr="001342CE">
        <w:rPr>
          <w:rFonts w:ascii="Calibri" w:eastAsia="仿宋_GB2312" w:hAnsi="Calibri" w:cs="宋体" w:hint="eastAsia"/>
          <w:sz w:val="32"/>
          <w:szCs w:val="32"/>
        </w:rPr>
        <w:t>政府购买服务管理办法（暂行）</w:t>
      </w:r>
      <w:r w:rsidR="004675E0">
        <w:rPr>
          <w:rFonts w:ascii="Calibri" w:eastAsia="仿宋_GB2312" w:hAnsi="Calibri" w:cs="宋体" w:hint="eastAsia"/>
          <w:sz w:val="32"/>
          <w:szCs w:val="32"/>
        </w:rPr>
        <w:t>》</w:t>
      </w:r>
      <w:r w:rsidR="004675E0">
        <w:rPr>
          <w:rFonts w:eastAsia="仿宋_GB2312" w:cs="宋体" w:hint="eastAsia"/>
          <w:sz w:val="32"/>
          <w:szCs w:val="32"/>
        </w:rPr>
        <w:t>和</w:t>
      </w:r>
      <w:r w:rsidR="001342CE">
        <w:rPr>
          <w:rFonts w:eastAsia="仿宋_GB2312" w:cs="宋体" w:hint="eastAsia"/>
          <w:sz w:val="32"/>
          <w:szCs w:val="32"/>
        </w:rPr>
        <w:t>《四川省人民政府办公厅关于推进政府向社会力量购买服务工作的意见》（川办发</w:t>
      </w:r>
      <w:r w:rsidR="001342CE">
        <w:rPr>
          <w:rFonts w:eastAsia="仿宋_GB2312" w:cs="宋体"/>
          <w:sz w:val="32"/>
          <w:szCs w:val="32"/>
        </w:rPr>
        <w:t>〔</w:t>
      </w:r>
      <w:r w:rsidR="001342CE">
        <w:rPr>
          <w:rFonts w:eastAsia="仿宋_GB2312" w:cs="宋体"/>
          <w:sz w:val="32"/>
          <w:szCs w:val="32"/>
        </w:rPr>
        <w:t>201</w:t>
      </w:r>
      <w:r w:rsidR="001342CE">
        <w:rPr>
          <w:rFonts w:eastAsia="仿宋_GB2312" w:cs="宋体" w:hint="eastAsia"/>
          <w:sz w:val="32"/>
          <w:szCs w:val="32"/>
        </w:rPr>
        <w:t>4</w:t>
      </w:r>
      <w:r w:rsidR="001342CE">
        <w:rPr>
          <w:rFonts w:eastAsia="仿宋_GB2312" w:cs="宋体"/>
          <w:sz w:val="32"/>
          <w:szCs w:val="32"/>
        </w:rPr>
        <w:t>〕</w:t>
      </w:r>
      <w:r w:rsidR="001342CE">
        <w:rPr>
          <w:rFonts w:eastAsia="仿宋_GB2312" w:cs="宋体" w:hint="eastAsia"/>
          <w:sz w:val="32"/>
          <w:szCs w:val="32"/>
        </w:rPr>
        <w:t>67</w:t>
      </w:r>
      <w:r w:rsidR="001342CE">
        <w:rPr>
          <w:rFonts w:eastAsia="仿宋_GB2312" w:cs="宋体"/>
          <w:sz w:val="32"/>
          <w:szCs w:val="32"/>
        </w:rPr>
        <w:t>号</w:t>
      </w:r>
      <w:r w:rsidR="001342CE">
        <w:rPr>
          <w:rFonts w:eastAsia="仿宋_GB2312" w:cs="宋体" w:hint="eastAsia"/>
          <w:sz w:val="32"/>
          <w:szCs w:val="32"/>
        </w:rPr>
        <w:t>）等相关规定</w:t>
      </w:r>
      <w:r w:rsidR="008D64BB">
        <w:rPr>
          <w:rFonts w:eastAsia="仿宋_GB2312" w:cs="宋体" w:hint="eastAsia"/>
          <w:sz w:val="32"/>
          <w:szCs w:val="32"/>
        </w:rPr>
        <w:t>，为</w:t>
      </w:r>
      <w:r w:rsidR="00237A6A">
        <w:rPr>
          <w:rFonts w:eastAsia="仿宋_GB2312" w:cs="宋体" w:hint="eastAsia"/>
          <w:sz w:val="32"/>
          <w:szCs w:val="32"/>
        </w:rPr>
        <w:t>进一步推进</w:t>
      </w:r>
      <w:r w:rsidR="00650BB7">
        <w:rPr>
          <w:rFonts w:ascii="仿宋_GB2312" w:eastAsia="仿宋_GB2312" w:hint="eastAsia"/>
          <w:sz w:val="32"/>
          <w:szCs w:val="32"/>
        </w:rPr>
        <w:t>政府购买</w:t>
      </w:r>
      <w:r w:rsidR="00C12449">
        <w:rPr>
          <w:rFonts w:ascii="仿宋_GB2312" w:eastAsia="仿宋_GB2312" w:hint="eastAsia"/>
          <w:sz w:val="32"/>
          <w:szCs w:val="32"/>
        </w:rPr>
        <w:t>地质灾害</w:t>
      </w:r>
      <w:r w:rsidR="00B979C4">
        <w:rPr>
          <w:rFonts w:ascii="仿宋_GB2312" w:eastAsia="仿宋_GB2312" w:hint="eastAsia"/>
          <w:sz w:val="32"/>
          <w:szCs w:val="32"/>
        </w:rPr>
        <w:t>专业监测预警</w:t>
      </w:r>
      <w:r w:rsidR="00650BB7">
        <w:rPr>
          <w:rFonts w:ascii="仿宋_GB2312" w:eastAsia="仿宋_GB2312" w:hint="eastAsia"/>
          <w:sz w:val="32"/>
          <w:szCs w:val="32"/>
        </w:rPr>
        <w:t>服务</w:t>
      </w:r>
      <w:r w:rsidR="00EF5301">
        <w:rPr>
          <w:rFonts w:ascii="仿宋_GB2312" w:eastAsia="仿宋_GB2312" w:hint="eastAsia"/>
          <w:sz w:val="32"/>
          <w:szCs w:val="32"/>
        </w:rPr>
        <w:t>绩效考评</w:t>
      </w:r>
      <w:r w:rsidR="008D64BB">
        <w:rPr>
          <w:rFonts w:ascii="仿宋_GB2312" w:eastAsia="仿宋_GB2312" w:hint="eastAsia"/>
          <w:sz w:val="32"/>
          <w:szCs w:val="32"/>
        </w:rPr>
        <w:t>工作，指导</w:t>
      </w:r>
      <w:r w:rsidR="00C12449">
        <w:rPr>
          <w:rFonts w:ascii="仿宋_GB2312" w:eastAsia="仿宋_GB2312" w:hint="eastAsia"/>
          <w:sz w:val="32"/>
          <w:szCs w:val="32"/>
        </w:rPr>
        <w:t>购买主体对</w:t>
      </w:r>
      <w:r w:rsidR="006721BD">
        <w:rPr>
          <w:rFonts w:ascii="仿宋_GB2312" w:eastAsia="仿宋_GB2312" w:hAnsi="Calibri" w:hint="eastAsia"/>
          <w:sz w:val="32"/>
          <w:szCs w:val="32"/>
        </w:rPr>
        <w:t>监测预警服务</w:t>
      </w:r>
      <w:r w:rsidR="006721BD">
        <w:rPr>
          <w:rFonts w:ascii="仿宋_GB2312" w:eastAsia="仿宋_GB2312" w:hint="eastAsia"/>
          <w:sz w:val="32"/>
          <w:szCs w:val="32"/>
        </w:rPr>
        <w:t>承接主体</w:t>
      </w:r>
      <w:r w:rsidR="006721BD">
        <w:rPr>
          <w:rFonts w:ascii="仿宋_GB2312" w:eastAsia="仿宋_GB2312" w:hAnsi="Calibri" w:hint="eastAsia"/>
          <w:sz w:val="32"/>
          <w:szCs w:val="32"/>
        </w:rPr>
        <w:t>的</w:t>
      </w:r>
      <w:r w:rsidR="00650BB7">
        <w:rPr>
          <w:rFonts w:ascii="仿宋_GB2312" w:eastAsia="仿宋_GB2312" w:hAnsi="Calibri" w:hint="eastAsia"/>
          <w:sz w:val="32"/>
          <w:szCs w:val="32"/>
        </w:rPr>
        <w:t>项目完成、项目效益、项目满意度等情况</w:t>
      </w:r>
      <w:r w:rsidR="006721BD">
        <w:rPr>
          <w:rFonts w:ascii="仿宋_GB2312" w:eastAsia="仿宋_GB2312" w:hAnsi="Calibri" w:hint="eastAsia"/>
          <w:sz w:val="32"/>
          <w:szCs w:val="32"/>
        </w:rPr>
        <w:t>开展科学</w:t>
      </w:r>
      <w:r w:rsidR="00C12449">
        <w:rPr>
          <w:rFonts w:ascii="仿宋_GB2312" w:eastAsia="仿宋_GB2312" w:hAnsi="Calibri" w:hint="eastAsia"/>
          <w:sz w:val="32"/>
          <w:szCs w:val="32"/>
        </w:rPr>
        <w:t>绩效</w:t>
      </w:r>
      <w:r w:rsidR="009B46C5">
        <w:rPr>
          <w:rFonts w:ascii="仿宋_GB2312" w:eastAsia="仿宋_GB2312" w:hAnsi="Calibri" w:hint="eastAsia"/>
          <w:sz w:val="32"/>
          <w:szCs w:val="32"/>
        </w:rPr>
        <w:t>考评</w:t>
      </w:r>
      <w:r w:rsidR="006721BD">
        <w:rPr>
          <w:rFonts w:ascii="仿宋_GB2312" w:eastAsia="仿宋_GB2312" w:hAnsi="Calibri" w:hint="eastAsia"/>
          <w:sz w:val="32"/>
          <w:szCs w:val="32"/>
        </w:rPr>
        <w:t>，</w:t>
      </w:r>
      <w:r w:rsidR="00650BB7">
        <w:rPr>
          <w:rFonts w:ascii="仿宋_GB2312" w:eastAsia="仿宋_GB2312" w:hAnsi="Calibri" w:hint="eastAsia"/>
          <w:sz w:val="32"/>
          <w:szCs w:val="32"/>
        </w:rPr>
        <w:t>结合我省实际</w:t>
      </w:r>
      <w:r w:rsidR="00786500">
        <w:rPr>
          <w:rFonts w:ascii="仿宋_GB2312" w:eastAsia="仿宋_GB2312" w:hAnsi="Calibri" w:hint="eastAsia"/>
          <w:sz w:val="32"/>
          <w:szCs w:val="32"/>
        </w:rPr>
        <w:t>，</w:t>
      </w:r>
      <w:r w:rsidR="006721BD">
        <w:rPr>
          <w:rFonts w:eastAsia="仿宋_GB2312" w:cs="宋体" w:hint="eastAsia"/>
          <w:sz w:val="32"/>
          <w:szCs w:val="32"/>
        </w:rPr>
        <w:t>现将有关事项通知如下：</w:t>
      </w:r>
    </w:p>
    <w:p w:rsidR="00663D69" w:rsidRPr="00663D69" w:rsidRDefault="00663D69" w:rsidP="00084A7B">
      <w:pPr>
        <w:spacing w:line="600" w:lineRule="exact"/>
        <w:ind w:firstLineChars="200" w:firstLine="640"/>
        <w:rPr>
          <w:rFonts w:ascii="黑体" w:eastAsia="黑体" w:hAnsi="黑体"/>
          <w:sz w:val="32"/>
          <w:szCs w:val="32"/>
        </w:rPr>
      </w:pPr>
      <w:r w:rsidRPr="00663D69">
        <w:rPr>
          <w:rFonts w:ascii="黑体" w:eastAsia="黑体" w:hAnsi="黑体" w:hint="eastAsia"/>
          <w:sz w:val="32"/>
          <w:szCs w:val="32"/>
        </w:rPr>
        <w:t>一、</w:t>
      </w:r>
      <w:r>
        <w:rPr>
          <w:rFonts w:ascii="黑体" w:eastAsia="黑体" w:hAnsi="黑体" w:hint="eastAsia"/>
          <w:sz w:val="32"/>
          <w:szCs w:val="32"/>
        </w:rPr>
        <w:t>总体要求</w:t>
      </w:r>
    </w:p>
    <w:p w:rsidR="00663D69" w:rsidRPr="00663D69" w:rsidRDefault="00650BB7"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四川省</w:t>
      </w:r>
      <w:r w:rsidR="00660788">
        <w:rPr>
          <w:rFonts w:ascii="仿宋_GB2312" w:eastAsia="仿宋_GB2312" w:hint="eastAsia"/>
          <w:sz w:val="32"/>
          <w:szCs w:val="32"/>
        </w:rPr>
        <w:t>范围</w:t>
      </w:r>
      <w:r>
        <w:rPr>
          <w:rFonts w:ascii="仿宋_GB2312" w:eastAsia="仿宋_GB2312" w:hint="eastAsia"/>
          <w:sz w:val="32"/>
          <w:szCs w:val="32"/>
        </w:rPr>
        <w:t>内的</w:t>
      </w:r>
      <w:r w:rsidR="00D717F2">
        <w:rPr>
          <w:rFonts w:ascii="仿宋_GB2312" w:eastAsia="仿宋_GB2312" w:hint="eastAsia"/>
          <w:sz w:val="32"/>
          <w:szCs w:val="32"/>
        </w:rPr>
        <w:t>中央、省级</w:t>
      </w:r>
      <w:r>
        <w:rPr>
          <w:rFonts w:ascii="仿宋_GB2312" w:eastAsia="仿宋_GB2312" w:hint="eastAsia"/>
          <w:sz w:val="32"/>
          <w:szCs w:val="32"/>
        </w:rPr>
        <w:t>财政投资地质灾害</w:t>
      </w:r>
      <w:r w:rsidR="00B979C4">
        <w:rPr>
          <w:rFonts w:ascii="仿宋_GB2312" w:eastAsia="仿宋_GB2312" w:hint="eastAsia"/>
          <w:sz w:val="32"/>
          <w:szCs w:val="32"/>
        </w:rPr>
        <w:t>专业监测预警</w:t>
      </w:r>
      <w:r>
        <w:rPr>
          <w:rFonts w:ascii="仿宋_GB2312" w:eastAsia="仿宋_GB2312" w:hint="eastAsia"/>
          <w:sz w:val="32"/>
          <w:szCs w:val="32"/>
        </w:rPr>
        <w:t>服务需</w:t>
      </w:r>
      <w:r w:rsidR="00663D69" w:rsidRPr="00663D69">
        <w:rPr>
          <w:rFonts w:ascii="仿宋_GB2312" w:eastAsia="仿宋_GB2312" w:hint="eastAsia"/>
          <w:sz w:val="32"/>
          <w:szCs w:val="32"/>
        </w:rPr>
        <w:t>实施绩效</w:t>
      </w:r>
      <w:r w:rsidR="00090ADF">
        <w:rPr>
          <w:rFonts w:ascii="仿宋_GB2312" w:eastAsia="仿宋_GB2312" w:hint="eastAsia"/>
          <w:sz w:val="32"/>
          <w:szCs w:val="32"/>
        </w:rPr>
        <w:t>考评</w:t>
      </w:r>
      <w:r w:rsidR="00663D69" w:rsidRPr="00663D69">
        <w:rPr>
          <w:rFonts w:ascii="仿宋_GB2312" w:eastAsia="仿宋_GB2312" w:hint="eastAsia"/>
          <w:sz w:val="32"/>
          <w:szCs w:val="32"/>
        </w:rPr>
        <w:t>。购买主体及有关部门</w:t>
      </w:r>
      <w:r w:rsidR="00D42500">
        <w:rPr>
          <w:rFonts w:ascii="仿宋_GB2312" w:eastAsia="仿宋_GB2312" w:hint="eastAsia"/>
          <w:sz w:val="32"/>
          <w:szCs w:val="32"/>
        </w:rPr>
        <w:t>在</w:t>
      </w:r>
      <w:r w:rsidR="00663D69" w:rsidRPr="00663D69">
        <w:rPr>
          <w:rFonts w:ascii="仿宋_GB2312" w:eastAsia="仿宋_GB2312" w:hint="eastAsia"/>
          <w:sz w:val="32"/>
          <w:szCs w:val="32"/>
        </w:rPr>
        <w:t>建立健全</w:t>
      </w:r>
      <w:r w:rsidR="00663D69">
        <w:rPr>
          <w:rFonts w:ascii="仿宋_GB2312" w:eastAsia="仿宋_GB2312" w:hint="eastAsia"/>
          <w:sz w:val="32"/>
          <w:szCs w:val="32"/>
        </w:rPr>
        <w:t>项目绩效目标设置与审核</w:t>
      </w:r>
      <w:r w:rsidR="00D42500">
        <w:rPr>
          <w:rFonts w:ascii="仿宋_GB2312" w:eastAsia="仿宋_GB2312" w:hint="eastAsia"/>
          <w:sz w:val="32"/>
          <w:szCs w:val="32"/>
        </w:rPr>
        <w:t>的基础上，</w:t>
      </w:r>
      <w:r w:rsidR="00EC30B2">
        <w:rPr>
          <w:rFonts w:ascii="仿宋_GB2312" w:eastAsia="仿宋_GB2312" w:hint="eastAsia"/>
          <w:sz w:val="32"/>
          <w:szCs w:val="32"/>
        </w:rPr>
        <w:t>分年度</w:t>
      </w:r>
      <w:r w:rsidR="00D42500">
        <w:rPr>
          <w:rFonts w:ascii="仿宋_GB2312" w:eastAsia="仿宋_GB2312" w:hint="eastAsia"/>
          <w:sz w:val="32"/>
          <w:szCs w:val="32"/>
        </w:rPr>
        <w:t>开展</w:t>
      </w:r>
      <w:r w:rsidR="001F67E1">
        <w:rPr>
          <w:rFonts w:ascii="仿宋_GB2312" w:eastAsia="仿宋_GB2312" w:hint="eastAsia"/>
          <w:sz w:val="32"/>
          <w:szCs w:val="32"/>
        </w:rPr>
        <w:t>绩效执行监控、绩效评价及结果运用的全过程绩效管理工作</w:t>
      </w:r>
      <w:r w:rsidR="00663D69" w:rsidRPr="00663D69">
        <w:rPr>
          <w:rFonts w:ascii="仿宋_GB2312" w:eastAsia="仿宋_GB2312" w:hint="eastAsia"/>
          <w:sz w:val="32"/>
          <w:szCs w:val="32"/>
        </w:rPr>
        <w:t>，</w:t>
      </w:r>
      <w:r w:rsidR="00090ADF">
        <w:rPr>
          <w:rFonts w:ascii="仿宋_GB2312" w:eastAsia="仿宋_GB2312" w:hint="eastAsia"/>
          <w:sz w:val="32"/>
          <w:szCs w:val="32"/>
        </w:rPr>
        <w:t>保证项目长期</w:t>
      </w:r>
      <w:r w:rsidR="00663D69" w:rsidRPr="00663D69">
        <w:rPr>
          <w:rFonts w:ascii="仿宋_GB2312" w:eastAsia="仿宋_GB2312" w:hint="eastAsia"/>
          <w:sz w:val="32"/>
          <w:szCs w:val="32"/>
        </w:rPr>
        <w:t>质量和</w:t>
      </w:r>
      <w:r w:rsidR="004D18F2">
        <w:rPr>
          <w:rFonts w:ascii="仿宋_GB2312" w:eastAsia="仿宋_GB2312" w:hint="eastAsia"/>
          <w:sz w:val="32"/>
          <w:szCs w:val="32"/>
        </w:rPr>
        <w:t>成效</w:t>
      </w:r>
      <w:r w:rsidR="00663D69" w:rsidRPr="00663D69">
        <w:rPr>
          <w:rFonts w:ascii="仿宋_GB2312" w:eastAsia="仿宋_GB2312" w:hint="eastAsia"/>
          <w:sz w:val="32"/>
          <w:szCs w:val="32"/>
        </w:rPr>
        <w:t>。</w:t>
      </w:r>
    </w:p>
    <w:p w:rsidR="001F67E1" w:rsidRDefault="001F67E1" w:rsidP="00084A7B">
      <w:pPr>
        <w:spacing w:line="600" w:lineRule="exact"/>
        <w:ind w:firstLineChars="200" w:firstLine="640"/>
        <w:rPr>
          <w:rFonts w:ascii="黑体" w:eastAsia="黑体" w:hAnsi="黑体"/>
          <w:sz w:val="32"/>
          <w:szCs w:val="32"/>
        </w:rPr>
      </w:pPr>
      <w:r w:rsidRPr="00663D69">
        <w:rPr>
          <w:rFonts w:ascii="黑体" w:eastAsia="黑体" w:hAnsi="黑体" w:hint="eastAsia"/>
          <w:sz w:val="32"/>
          <w:szCs w:val="32"/>
        </w:rPr>
        <w:t>二、</w:t>
      </w:r>
      <w:r>
        <w:rPr>
          <w:rFonts w:ascii="黑体" w:eastAsia="黑体" w:hAnsi="黑体" w:hint="eastAsia"/>
          <w:sz w:val="32"/>
          <w:szCs w:val="32"/>
        </w:rPr>
        <w:t>基本原则</w:t>
      </w:r>
    </w:p>
    <w:p w:rsidR="001F67E1" w:rsidRDefault="00D16105" w:rsidP="005F4886">
      <w:pPr>
        <w:spacing w:line="600" w:lineRule="exact"/>
        <w:ind w:firstLineChars="200" w:firstLine="640"/>
        <w:rPr>
          <w:rFonts w:ascii="仿宋_GB2312" w:eastAsia="仿宋_GB2312"/>
          <w:sz w:val="32"/>
          <w:szCs w:val="32"/>
        </w:rPr>
      </w:pPr>
      <w:r w:rsidRPr="005F4886">
        <w:rPr>
          <w:rFonts w:ascii="楷体_GB2312" w:eastAsia="楷体_GB2312" w:hint="eastAsia"/>
          <w:sz w:val="32"/>
          <w:szCs w:val="32"/>
        </w:rPr>
        <w:t>（一）科学合理。</w:t>
      </w:r>
      <w:r>
        <w:rPr>
          <w:rFonts w:ascii="仿宋_GB2312" w:eastAsia="仿宋_GB2312" w:hint="eastAsia"/>
          <w:sz w:val="32"/>
          <w:szCs w:val="32"/>
        </w:rPr>
        <w:t>紧扣主题主线，围绕中心工作，准确</w:t>
      </w:r>
      <w:r>
        <w:rPr>
          <w:rFonts w:ascii="仿宋_GB2312" w:eastAsia="仿宋_GB2312" w:hint="eastAsia"/>
          <w:sz w:val="32"/>
          <w:szCs w:val="32"/>
        </w:rPr>
        <w:lastRenderedPageBreak/>
        <w:t>把握</w:t>
      </w:r>
      <w:r w:rsidR="00EC30B2">
        <w:rPr>
          <w:rFonts w:ascii="仿宋_GB2312" w:eastAsia="仿宋_GB2312" w:hint="eastAsia"/>
          <w:sz w:val="32"/>
          <w:szCs w:val="32"/>
        </w:rPr>
        <w:t>地质灾害</w:t>
      </w:r>
      <w:r w:rsidR="00B979C4">
        <w:rPr>
          <w:rFonts w:ascii="仿宋_GB2312" w:eastAsia="仿宋_GB2312" w:hint="eastAsia"/>
          <w:sz w:val="32"/>
          <w:szCs w:val="32"/>
        </w:rPr>
        <w:t>专业监测预警</w:t>
      </w:r>
      <w:r w:rsidR="00EC30B2">
        <w:rPr>
          <w:rFonts w:ascii="仿宋_GB2312" w:eastAsia="仿宋_GB2312" w:hint="eastAsia"/>
          <w:sz w:val="32"/>
          <w:szCs w:val="32"/>
        </w:rPr>
        <w:t>服务</w:t>
      </w:r>
      <w:r>
        <w:rPr>
          <w:rFonts w:ascii="仿宋_GB2312" w:eastAsia="仿宋_GB2312" w:hint="eastAsia"/>
          <w:sz w:val="32"/>
          <w:szCs w:val="32"/>
        </w:rPr>
        <w:t>带来的预期成效，合理设置绩效考评指标值。</w:t>
      </w:r>
    </w:p>
    <w:p w:rsidR="00D16105" w:rsidRDefault="00D16105" w:rsidP="005F4886">
      <w:pPr>
        <w:spacing w:line="600" w:lineRule="exact"/>
        <w:ind w:firstLineChars="200" w:firstLine="640"/>
        <w:rPr>
          <w:rFonts w:ascii="仿宋_GB2312" w:eastAsia="仿宋_GB2312"/>
          <w:sz w:val="32"/>
          <w:szCs w:val="32"/>
        </w:rPr>
      </w:pPr>
      <w:r w:rsidRPr="005F4886">
        <w:rPr>
          <w:rFonts w:ascii="楷体_GB2312" w:eastAsia="楷体_GB2312" w:hint="eastAsia"/>
          <w:sz w:val="32"/>
          <w:szCs w:val="32"/>
        </w:rPr>
        <w:t>（二）公正透明。</w:t>
      </w:r>
      <w:r>
        <w:rPr>
          <w:rFonts w:ascii="仿宋_GB2312" w:eastAsia="仿宋_GB2312" w:hint="eastAsia"/>
          <w:sz w:val="32"/>
          <w:szCs w:val="32"/>
        </w:rPr>
        <w:t>按照公开、公平、公正的要求，</w:t>
      </w:r>
      <w:r w:rsidR="00EA0A41">
        <w:rPr>
          <w:rFonts w:ascii="仿宋_GB2312" w:eastAsia="仿宋_GB2312" w:hint="eastAsia"/>
          <w:sz w:val="32"/>
          <w:szCs w:val="32"/>
        </w:rPr>
        <w:t>实行</w:t>
      </w:r>
      <w:r w:rsidR="00EC30B2">
        <w:rPr>
          <w:rFonts w:ascii="仿宋_GB2312" w:eastAsia="仿宋_GB2312" w:hint="eastAsia"/>
          <w:sz w:val="32"/>
          <w:szCs w:val="32"/>
        </w:rPr>
        <w:t>自评和第三方评价</w:t>
      </w:r>
      <w:r w:rsidR="00EA0A41">
        <w:rPr>
          <w:rFonts w:ascii="仿宋_GB2312" w:eastAsia="仿宋_GB2312" w:hint="eastAsia"/>
          <w:sz w:val="32"/>
          <w:szCs w:val="32"/>
        </w:rPr>
        <w:t>相结合，引导</w:t>
      </w:r>
      <w:r w:rsidR="0029402E">
        <w:rPr>
          <w:rFonts w:ascii="仿宋_GB2312" w:eastAsia="仿宋_GB2312" w:hint="eastAsia"/>
          <w:sz w:val="32"/>
          <w:szCs w:val="32"/>
        </w:rPr>
        <w:t>社会公众参与，对</w:t>
      </w:r>
      <w:r w:rsidR="00C12449">
        <w:rPr>
          <w:rFonts w:ascii="仿宋_GB2312" w:eastAsia="仿宋_GB2312" w:hint="eastAsia"/>
          <w:sz w:val="32"/>
          <w:szCs w:val="32"/>
        </w:rPr>
        <w:t>承接主体</w:t>
      </w:r>
      <w:r w:rsidR="00EC30B2">
        <w:rPr>
          <w:rFonts w:ascii="仿宋_GB2312" w:eastAsia="仿宋_GB2312" w:hint="eastAsia"/>
          <w:sz w:val="32"/>
          <w:szCs w:val="32"/>
        </w:rPr>
        <w:t>数量指标、质量指标、效益指标、满意度指标</w:t>
      </w:r>
      <w:r w:rsidR="00C20DB9">
        <w:rPr>
          <w:rFonts w:ascii="仿宋_GB2312" w:eastAsia="仿宋_GB2312" w:hint="eastAsia"/>
          <w:sz w:val="32"/>
          <w:szCs w:val="32"/>
        </w:rPr>
        <w:t>、激励指标</w:t>
      </w:r>
      <w:r w:rsidR="00EA0A41">
        <w:rPr>
          <w:rFonts w:ascii="仿宋_GB2312" w:eastAsia="仿宋_GB2312" w:hint="eastAsia"/>
          <w:sz w:val="32"/>
          <w:szCs w:val="32"/>
        </w:rPr>
        <w:t>等</w:t>
      </w:r>
      <w:r w:rsidR="00422D42">
        <w:rPr>
          <w:rFonts w:ascii="仿宋_GB2312" w:eastAsia="仿宋_GB2312" w:hint="eastAsia"/>
          <w:sz w:val="32"/>
          <w:szCs w:val="32"/>
        </w:rPr>
        <w:t>进行</w:t>
      </w:r>
      <w:r w:rsidR="0029402E">
        <w:rPr>
          <w:rFonts w:ascii="仿宋_GB2312" w:eastAsia="仿宋_GB2312" w:hint="eastAsia"/>
          <w:sz w:val="32"/>
          <w:szCs w:val="32"/>
        </w:rPr>
        <w:t>评测</w:t>
      </w:r>
      <w:r w:rsidR="00AE3C44">
        <w:rPr>
          <w:rFonts w:ascii="仿宋_GB2312" w:eastAsia="仿宋_GB2312" w:hint="eastAsia"/>
          <w:sz w:val="32"/>
          <w:szCs w:val="32"/>
        </w:rPr>
        <w:t>。</w:t>
      </w:r>
    </w:p>
    <w:p w:rsidR="00735BC0" w:rsidRDefault="00735BC0" w:rsidP="005F4886">
      <w:pPr>
        <w:spacing w:line="600" w:lineRule="exact"/>
        <w:ind w:firstLineChars="200" w:firstLine="640"/>
        <w:rPr>
          <w:rFonts w:ascii="仿宋_GB2312" w:eastAsia="仿宋_GB2312"/>
          <w:sz w:val="32"/>
          <w:szCs w:val="32"/>
        </w:rPr>
      </w:pPr>
      <w:r w:rsidRPr="005F4886">
        <w:rPr>
          <w:rFonts w:ascii="楷体_GB2312" w:eastAsia="楷体_GB2312" w:hint="eastAsia"/>
          <w:sz w:val="32"/>
          <w:szCs w:val="32"/>
        </w:rPr>
        <w:t>（三）简便易行。</w:t>
      </w:r>
      <w:r w:rsidR="00422D42">
        <w:rPr>
          <w:rFonts w:ascii="仿宋_GB2312" w:eastAsia="仿宋_GB2312" w:hint="eastAsia"/>
          <w:sz w:val="32"/>
          <w:szCs w:val="32"/>
        </w:rPr>
        <w:t>根据</w:t>
      </w:r>
      <w:r w:rsidR="00EC30B2">
        <w:rPr>
          <w:rFonts w:ascii="仿宋_GB2312" w:eastAsia="仿宋_GB2312" w:hint="eastAsia"/>
          <w:sz w:val="32"/>
          <w:szCs w:val="32"/>
        </w:rPr>
        <w:t>财政通用性要求和政府购买服务工作特点</w:t>
      </w:r>
      <w:r w:rsidR="00422D42">
        <w:rPr>
          <w:rFonts w:ascii="仿宋_GB2312" w:eastAsia="仿宋_GB2312" w:hint="eastAsia"/>
          <w:sz w:val="32"/>
          <w:szCs w:val="32"/>
        </w:rPr>
        <w:t>设置绩效考评指标体系，</w:t>
      </w:r>
      <w:r w:rsidR="00EC30B2">
        <w:rPr>
          <w:rFonts w:ascii="仿宋_GB2312" w:eastAsia="仿宋_GB2312" w:hint="eastAsia"/>
          <w:sz w:val="32"/>
          <w:szCs w:val="32"/>
        </w:rPr>
        <w:t>坚持</w:t>
      </w:r>
      <w:r w:rsidR="00422D42">
        <w:rPr>
          <w:rFonts w:ascii="仿宋_GB2312" w:eastAsia="仿宋_GB2312" w:hint="eastAsia"/>
          <w:sz w:val="32"/>
          <w:szCs w:val="32"/>
        </w:rPr>
        <w:t>定性与定量相结合，力求实事求是、全面准确、讲求实效、操作简便。</w:t>
      </w:r>
    </w:p>
    <w:p w:rsidR="00527997" w:rsidRPr="00C01380" w:rsidRDefault="00527997" w:rsidP="00084A7B">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C01380">
        <w:rPr>
          <w:rFonts w:ascii="黑体" w:eastAsia="黑体" w:hAnsi="黑体" w:hint="eastAsia"/>
          <w:sz w:val="32"/>
          <w:szCs w:val="32"/>
        </w:rPr>
        <w:t>、</w:t>
      </w:r>
      <w:r>
        <w:rPr>
          <w:rFonts w:ascii="黑体" w:eastAsia="黑体" w:hAnsi="黑体" w:hint="eastAsia"/>
          <w:sz w:val="32"/>
          <w:szCs w:val="32"/>
        </w:rPr>
        <w:t>考评方式</w:t>
      </w:r>
    </w:p>
    <w:p w:rsidR="00527997" w:rsidRDefault="00527997" w:rsidP="00084A7B">
      <w:pPr>
        <w:spacing w:line="600" w:lineRule="exact"/>
        <w:ind w:firstLineChars="200" w:firstLine="640"/>
        <w:rPr>
          <w:rFonts w:ascii="仿宋_GB2312" w:eastAsia="仿宋_GB2312"/>
          <w:sz w:val="32"/>
          <w:szCs w:val="32"/>
        </w:rPr>
      </w:pPr>
      <w:r w:rsidRPr="00C01380">
        <w:rPr>
          <w:rFonts w:ascii="仿宋_GB2312" w:eastAsia="仿宋_GB2312" w:hint="eastAsia"/>
          <w:sz w:val="32"/>
          <w:szCs w:val="32"/>
        </w:rPr>
        <w:t>购买主体负责组织实施</w:t>
      </w:r>
      <w:r w:rsidR="00EC30B2">
        <w:rPr>
          <w:rFonts w:ascii="仿宋_GB2312" w:eastAsia="仿宋_GB2312" w:hint="eastAsia"/>
          <w:sz w:val="32"/>
          <w:szCs w:val="32"/>
        </w:rPr>
        <w:t>四川省政府购买地质灾害专业监测预警服务</w:t>
      </w:r>
      <w:r>
        <w:rPr>
          <w:rFonts w:ascii="仿宋_GB2312" w:eastAsia="仿宋_GB2312" w:hint="eastAsia"/>
          <w:sz w:val="32"/>
          <w:szCs w:val="32"/>
        </w:rPr>
        <w:t>绩效</w:t>
      </w:r>
      <w:r w:rsidR="00237A6A">
        <w:rPr>
          <w:rFonts w:ascii="仿宋_GB2312" w:eastAsia="仿宋_GB2312" w:hint="eastAsia"/>
          <w:sz w:val="32"/>
          <w:szCs w:val="32"/>
        </w:rPr>
        <w:t>考评</w:t>
      </w:r>
      <w:r w:rsidR="00EC30B2">
        <w:rPr>
          <w:rFonts w:ascii="仿宋_GB2312" w:eastAsia="仿宋_GB2312" w:hint="eastAsia"/>
          <w:sz w:val="32"/>
          <w:szCs w:val="32"/>
        </w:rPr>
        <w:t>。应当</w:t>
      </w:r>
      <w:r>
        <w:rPr>
          <w:rFonts w:ascii="仿宋_GB2312" w:eastAsia="仿宋_GB2312" w:hint="eastAsia"/>
          <w:sz w:val="32"/>
          <w:szCs w:val="32"/>
        </w:rPr>
        <w:t>建立由购买</w:t>
      </w:r>
      <w:r w:rsidRPr="00663D69">
        <w:rPr>
          <w:rFonts w:ascii="仿宋_GB2312" w:eastAsia="仿宋_GB2312" w:hint="eastAsia"/>
          <w:sz w:val="32"/>
          <w:szCs w:val="32"/>
        </w:rPr>
        <w:t>主体</w:t>
      </w:r>
      <w:r>
        <w:rPr>
          <w:rFonts w:ascii="仿宋_GB2312" w:eastAsia="仿宋_GB2312" w:hint="eastAsia"/>
          <w:sz w:val="32"/>
          <w:szCs w:val="32"/>
        </w:rPr>
        <w:t>、服务对象及专业机构或专业人员组成的综合性绩效</w:t>
      </w:r>
      <w:r w:rsidR="00237A6A">
        <w:rPr>
          <w:rFonts w:ascii="仿宋_GB2312" w:eastAsia="仿宋_GB2312" w:hint="eastAsia"/>
          <w:sz w:val="32"/>
          <w:szCs w:val="32"/>
        </w:rPr>
        <w:t>考评</w:t>
      </w:r>
      <w:r>
        <w:rPr>
          <w:rFonts w:ascii="仿宋_GB2312" w:eastAsia="仿宋_GB2312" w:hint="eastAsia"/>
          <w:sz w:val="32"/>
          <w:szCs w:val="32"/>
        </w:rPr>
        <w:t>机制，积极推进第三方评价。</w:t>
      </w:r>
    </w:p>
    <w:p w:rsidR="00663D69" w:rsidRPr="00663D69" w:rsidRDefault="00527997" w:rsidP="00084A7B">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00663D69" w:rsidRPr="00663D69">
        <w:rPr>
          <w:rFonts w:ascii="黑体" w:eastAsia="黑体" w:hAnsi="黑体" w:hint="eastAsia"/>
          <w:sz w:val="32"/>
          <w:szCs w:val="32"/>
        </w:rPr>
        <w:t>、</w:t>
      </w:r>
      <w:r w:rsidR="00EA5521" w:rsidRPr="001D2FC6">
        <w:rPr>
          <w:rFonts w:ascii="黑体" w:eastAsia="黑体" w:hAnsi="黑体" w:hint="eastAsia"/>
          <w:sz w:val="32"/>
          <w:szCs w:val="32"/>
        </w:rPr>
        <w:t>绩效考评内容</w:t>
      </w:r>
    </w:p>
    <w:p w:rsidR="00AC6724" w:rsidRPr="002A6BA1" w:rsidRDefault="00AC6724" w:rsidP="002A6BA1">
      <w:pPr>
        <w:spacing w:line="600" w:lineRule="exact"/>
        <w:ind w:firstLineChars="200" w:firstLine="640"/>
        <w:rPr>
          <w:rFonts w:ascii="楷体_GB2312" w:eastAsia="楷体_GB2312"/>
          <w:sz w:val="32"/>
          <w:szCs w:val="32"/>
        </w:rPr>
      </w:pPr>
      <w:r w:rsidRPr="002A6BA1">
        <w:rPr>
          <w:rFonts w:ascii="楷体_GB2312" w:eastAsia="楷体_GB2312" w:hint="eastAsia"/>
          <w:sz w:val="32"/>
          <w:szCs w:val="32"/>
        </w:rPr>
        <w:t>（一）指标设置</w:t>
      </w:r>
    </w:p>
    <w:p w:rsidR="00601A2D" w:rsidRPr="00601A2D" w:rsidRDefault="00601A2D"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A372B6">
        <w:rPr>
          <w:rFonts w:ascii="仿宋_GB2312" w:eastAsia="仿宋_GB2312" w:hint="eastAsia"/>
          <w:sz w:val="32"/>
          <w:szCs w:val="32"/>
        </w:rPr>
        <w:t>项目绩效通过设置</w:t>
      </w:r>
      <w:r w:rsidR="00E11B1B">
        <w:rPr>
          <w:rFonts w:ascii="仿宋_GB2312" w:eastAsia="仿宋_GB2312" w:hint="eastAsia"/>
          <w:sz w:val="32"/>
          <w:szCs w:val="32"/>
        </w:rPr>
        <w:t>三</w:t>
      </w:r>
      <w:r w:rsidR="008E57FE">
        <w:rPr>
          <w:rFonts w:ascii="仿宋_GB2312" w:eastAsia="仿宋_GB2312" w:hint="eastAsia"/>
          <w:sz w:val="32"/>
          <w:szCs w:val="32"/>
        </w:rPr>
        <w:t>级</w:t>
      </w:r>
      <w:r w:rsidR="00A372B6">
        <w:rPr>
          <w:rFonts w:ascii="仿宋_GB2312" w:eastAsia="仿宋_GB2312" w:hint="eastAsia"/>
          <w:sz w:val="32"/>
          <w:szCs w:val="32"/>
        </w:rPr>
        <w:t>指标来建立考评体系</w:t>
      </w:r>
      <w:r w:rsidR="008E57FE">
        <w:rPr>
          <w:rFonts w:ascii="仿宋_GB2312" w:eastAsia="仿宋_GB2312" w:hint="eastAsia"/>
          <w:sz w:val="32"/>
          <w:szCs w:val="32"/>
        </w:rPr>
        <w:t>。一级</w:t>
      </w:r>
      <w:r w:rsidR="00A372B6">
        <w:rPr>
          <w:rFonts w:ascii="仿宋_GB2312" w:eastAsia="仿宋_GB2312" w:hint="eastAsia"/>
          <w:sz w:val="32"/>
          <w:szCs w:val="32"/>
        </w:rPr>
        <w:t>指标共</w:t>
      </w:r>
      <w:r w:rsidR="00E11B1B">
        <w:rPr>
          <w:rFonts w:ascii="仿宋_GB2312" w:eastAsia="仿宋_GB2312" w:hint="eastAsia"/>
          <w:sz w:val="32"/>
          <w:szCs w:val="32"/>
        </w:rPr>
        <w:t>3</w:t>
      </w:r>
      <w:r w:rsidR="00A372B6">
        <w:rPr>
          <w:rFonts w:ascii="仿宋_GB2312" w:eastAsia="仿宋_GB2312" w:hint="eastAsia"/>
          <w:sz w:val="32"/>
          <w:szCs w:val="32"/>
        </w:rPr>
        <w:t>项，</w:t>
      </w:r>
      <w:r w:rsidR="00E11B1B">
        <w:rPr>
          <w:rFonts w:ascii="仿宋_GB2312" w:eastAsia="仿宋_GB2312" w:hint="eastAsia"/>
          <w:sz w:val="32"/>
          <w:szCs w:val="32"/>
        </w:rPr>
        <w:t>分别为项目</w:t>
      </w:r>
      <w:r w:rsidR="00290A35">
        <w:rPr>
          <w:rFonts w:ascii="仿宋_GB2312" w:eastAsia="仿宋_GB2312" w:hint="eastAsia"/>
          <w:sz w:val="32"/>
          <w:szCs w:val="32"/>
        </w:rPr>
        <w:t>目标</w:t>
      </w:r>
      <w:r w:rsidR="00E11B1B">
        <w:rPr>
          <w:rFonts w:ascii="仿宋_GB2312" w:eastAsia="仿宋_GB2312" w:hint="eastAsia"/>
          <w:sz w:val="32"/>
          <w:szCs w:val="32"/>
        </w:rPr>
        <w:t>完成、项目效益和</w:t>
      </w:r>
      <w:r w:rsidR="00934B04">
        <w:rPr>
          <w:rFonts w:ascii="仿宋_GB2312" w:eastAsia="仿宋_GB2312" w:hint="eastAsia"/>
          <w:sz w:val="32"/>
          <w:szCs w:val="32"/>
        </w:rPr>
        <w:t>服务</w:t>
      </w:r>
      <w:r w:rsidR="00E11B1B">
        <w:rPr>
          <w:rFonts w:ascii="仿宋_GB2312" w:eastAsia="仿宋_GB2312" w:hint="eastAsia"/>
          <w:sz w:val="32"/>
          <w:szCs w:val="32"/>
        </w:rPr>
        <w:t>指标。二级指标共</w:t>
      </w:r>
      <w:r>
        <w:rPr>
          <w:rFonts w:ascii="仿宋_GB2312" w:eastAsia="仿宋_GB2312" w:hint="eastAsia"/>
          <w:sz w:val="32"/>
          <w:szCs w:val="32"/>
        </w:rPr>
        <w:t>5</w:t>
      </w:r>
      <w:r w:rsidR="00E11B1B">
        <w:rPr>
          <w:rFonts w:ascii="仿宋_GB2312" w:eastAsia="仿宋_GB2312" w:hint="eastAsia"/>
          <w:sz w:val="32"/>
          <w:szCs w:val="32"/>
        </w:rPr>
        <w:t>项，</w:t>
      </w:r>
      <w:r w:rsidR="00A372B6">
        <w:rPr>
          <w:rFonts w:ascii="仿宋_GB2312" w:eastAsia="仿宋_GB2312" w:hint="eastAsia"/>
          <w:sz w:val="32"/>
          <w:szCs w:val="32"/>
        </w:rPr>
        <w:t>分别为</w:t>
      </w:r>
      <w:r w:rsidR="00783CFC">
        <w:rPr>
          <w:rFonts w:ascii="仿宋_GB2312" w:eastAsia="仿宋_GB2312" w:hint="eastAsia"/>
          <w:sz w:val="32"/>
          <w:szCs w:val="32"/>
        </w:rPr>
        <w:t>数量指标</w:t>
      </w:r>
      <w:r w:rsidR="00A372B6">
        <w:rPr>
          <w:rFonts w:ascii="仿宋_GB2312" w:eastAsia="仿宋_GB2312" w:hint="eastAsia"/>
          <w:sz w:val="32"/>
          <w:szCs w:val="32"/>
        </w:rPr>
        <w:t>、</w:t>
      </w:r>
      <w:r w:rsidR="00783CFC">
        <w:rPr>
          <w:rFonts w:ascii="仿宋_GB2312" w:eastAsia="仿宋_GB2312" w:hint="eastAsia"/>
          <w:sz w:val="32"/>
          <w:szCs w:val="32"/>
        </w:rPr>
        <w:t>质量指标</w:t>
      </w:r>
      <w:r w:rsidR="00A372B6">
        <w:rPr>
          <w:rFonts w:ascii="仿宋_GB2312" w:eastAsia="仿宋_GB2312" w:hint="eastAsia"/>
          <w:sz w:val="32"/>
          <w:szCs w:val="32"/>
        </w:rPr>
        <w:t>、</w:t>
      </w:r>
      <w:r w:rsidR="00783CFC">
        <w:rPr>
          <w:rFonts w:ascii="仿宋_GB2312" w:eastAsia="仿宋_GB2312" w:hint="eastAsia"/>
          <w:sz w:val="32"/>
          <w:szCs w:val="32"/>
        </w:rPr>
        <w:t>效益指标</w:t>
      </w:r>
      <w:r w:rsidR="00A372B6">
        <w:rPr>
          <w:rFonts w:ascii="仿宋_GB2312" w:eastAsia="仿宋_GB2312" w:hint="eastAsia"/>
          <w:sz w:val="32"/>
          <w:szCs w:val="32"/>
        </w:rPr>
        <w:t>、</w:t>
      </w:r>
      <w:r w:rsidR="00783CFC">
        <w:rPr>
          <w:rFonts w:ascii="仿宋_GB2312" w:eastAsia="仿宋_GB2312" w:hint="eastAsia"/>
          <w:sz w:val="32"/>
          <w:szCs w:val="32"/>
        </w:rPr>
        <w:t>可持续性指标</w:t>
      </w:r>
      <w:r w:rsidR="008E57FE">
        <w:rPr>
          <w:rFonts w:ascii="仿宋_GB2312" w:eastAsia="仿宋_GB2312" w:hint="eastAsia"/>
          <w:sz w:val="32"/>
          <w:szCs w:val="32"/>
        </w:rPr>
        <w:t>、</w:t>
      </w:r>
      <w:r w:rsidR="00783CFC">
        <w:rPr>
          <w:rFonts w:ascii="仿宋_GB2312" w:eastAsia="仿宋_GB2312" w:hint="eastAsia"/>
          <w:sz w:val="32"/>
          <w:szCs w:val="32"/>
        </w:rPr>
        <w:t>满意度指标</w:t>
      </w:r>
      <w:r w:rsidR="00A372B6">
        <w:rPr>
          <w:rFonts w:ascii="仿宋_GB2312" w:eastAsia="仿宋_GB2312" w:hint="eastAsia"/>
          <w:sz w:val="32"/>
          <w:szCs w:val="32"/>
        </w:rPr>
        <w:t>。</w:t>
      </w:r>
      <w:r w:rsidR="00E11B1B">
        <w:rPr>
          <w:rFonts w:ascii="仿宋_GB2312" w:eastAsia="仿宋_GB2312" w:hint="eastAsia"/>
          <w:sz w:val="32"/>
          <w:szCs w:val="32"/>
        </w:rPr>
        <w:t>三</w:t>
      </w:r>
      <w:r w:rsidR="008E57FE">
        <w:rPr>
          <w:rFonts w:ascii="仿宋_GB2312" w:eastAsia="仿宋_GB2312" w:hint="eastAsia"/>
          <w:sz w:val="32"/>
          <w:szCs w:val="32"/>
        </w:rPr>
        <w:t>级指标结合</w:t>
      </w:r>
      <w:r w:rsidR="00E11B1B">
        <w:rPr>
          <w:rFonts w:ascii="仿宋_GB2312" w:eastAsia="仿宋_GB2312" w:hint="eastAsia"/>
          <w:sz w:val="32"/>
          <w:szCs w:val="32"/>
        </w:rPr>
        <w:t>服务工作具体内容</w:t>
      </w:r>
      <w:r w:rsidR="008E57FE">
        <w:rPr>
          <w:rFonts w:ascii="仿宋_GB2312" w:eastAsia="仿宋_GB2312" w:hint="eastAsia"/>
          <w:sz w:val="32"/>
          <w:szCs w:val="32"/>
        </w:rPr>
        <w:t>制定，共</w:t>
      </w:r>
      <w:r w:rsidR="001F0728">
        <w:rPr>
          <w:rFonts w:ascii="仿宋_GB2312" w:eastAsia="仿宋_GB2312" w:hint="eastAsia"/>
          <w:sz w:val="32"/>
          <w:szCs w:val="32"/>
        </w:rPr>
        <w:t>16</w:t>
      </w:r>
      <w:r w:rsidR="008E57FE">
        <w:rPr>
          <w:rFonts w:ascii="仿宋_GB2312" w:eastAsia="仿宋_GB2312" w:hint="eastAsia"/>
          <w:sz w:val="32"/>
          <w:szCs w:val="32"/>
        </w:rPr>
        <w:t>项，分别为</w:t>
      </w:r>
      <w:r w:rsidR="00733121">
        <w:rPr>
          <w:rFonts w:ascii="仿宋_GB2312" w:eastAsia="仿宋_GB2312" w:hint="eastAsia"/>
          <w:sz w:val="32"/>
          <w:szCs w:val="32"/>
        </w:rPr>
        <w:t>人员配置、监测预警设备数量、宣传培训率、</w:t>
      </w:r>
      <w:r w:rsidR="00783CFC">
        <w:rPr>
          <w:rFonts w:ascii="仿宋_GB2312" w:eastAsia="仿宋_GB2312" w:hint="eastAsia"/>
          <w:sz w:val="32"/>
          <w:szCs w:val="32"/>
        </w:rPr>
        <w:t>定期监测报告、</w:t>
      </w:r>
      <w:r w:rsidR="00E11B1B">
        <w:rPr>
          <w:rFonts w:ascii="仿宋_GB2312" w:eastAsia="仿宋_GB2312" w:hint="eastAsia"/>
          <w:sz w:val="32"/>
          <w:szCs w:val="32"/>
        </w:rPr>
        <w:t>设备在线</w:t>
      </w:r>
      <w:r w:rsidR="00783CFC">
        <w:rPr>
          <w:rFonts w:ascii="仿宋_GB2312" w:eastAsia="仿宋_GB2312" w:hint="eastAsia"/>
          <w:sz w:val="32"/>
          <w:szCs w:val="32"/>
        </w:rPr>
        <w:t>率、</w:t>
      </w:r>
      <w:r w:rsidR="00845995" w:rsidRPr="00845995">
        <w:rPr>
          <w:rFonts w:ascii="仿宋_GB2312" w:eastAsia="仿宋_GB2312" w:hint="eastAsia"/>
          <w:sz w:val="32"/>
          <w:szCs w:val="32"/>
        </w:rPr>
        <w:t>互联互通</w:t>
      </w:r>
      <w:r w:rsidR="00845995">
        <w:rPr>
          <w:rFonts w:ascii="仿宋_GB2312" w:eastAsia="仿宋_GB2312" w:hint="eastAsia"/>
          <w:sz w:val="32"/>
          <w:szCs w:val="32"/>
        </w:rPr>
        <w:t>、</w:t>
      </w:r>
      <w:r w:rsidR="00733121">
        <w:rPr>
          <w:rFonts w:ascii="仿宋_GB2312" w:eastAsia="仿宋_GB2312" w:hint="eastAsia"/>
          <w:sz w:val="32"/>
          <w:szCs w:val="32"/>
        </w:rPr>
        <w:t>应急响应</w:t>
      </w:r>
      <w:r w:rsidR="008E57FE">
        <w:rPr>
          <w:rFonts w:ascii="仿宋_GB2312" w:eastAsia="仿宋_GB2312" w:hint="eastAsia"/>
          <w:sz w:val="32"/>
          <w:szCs w:val="32"/>
        </w:rPr>
        <w:t>、</w:t>
      </w:r>
      <w:r w:rsidR="00733121">
        <w:rPr>
          <w:rFonts w:ascii="仿宋_GB2312" w:eastAsia="仿宋_GB2312" w:hint="eastAsia"/>
          <w:sz w:val="32"/>
          <w:szCs w:val="32"/>
        </w:rPr>
        <w:t>数据处理、</w:t>
      </w:r>
      <w:r w:rsidR="00F601BC">
        <w:rPr>
          <w:rFonts w:ascii="仿宋_GB2312" w:eastAsia="仿宋_GB2312" w:hint="eastAsia"/>
          <w:sz w:val="32"/>
          <w:szCs w:val="32"/>
        </w:rPr>
        <w:t>灾情发生数量、</w:t>
      </w:r>
      <w:r w:rsidR="00783CFC">
        <w:rPr>
          <w:rFonts w:ascii="仿宋_GB2312" w:eastAsia="仿宋_GB2312" w:hint="eastAsia"/>
          <w:sz w:val="32"/>
          <w:szCs w:val="32"/>
        </w:rPr>
        <w:t>预警成功</w:t>
      </w:r>
      <w:r w:rsidR="008E57FE">
        <w:rPr>
          <w:rFonts w:ascii="仿宋_GB2312" w:eastAsia="仿宋_GB2312" w:hint="eastAsia"/>
          <w:sz w:val="32"/>
          <w:szCs w:val="32"/>
        </w:rPr>
        <w:t>率、修理维护、失</w:t>
      </w:r>
      <w:r w:rsidR="008E57FE">
        <w:rPr>
          <w:rFonts w:ascii="仿宋_GB2312" w:eastAsia="仿宋_GB2312" w:hint="eastAsia"/>
          <w:sz w:val="32"/>
          <w:szCs w:val="32"/>
        </w:rPr>
        <w:lastRenderedPageBreak/>
        <w:t>效更换、</w:t>
      </w:r>
      <w:r w:rsidR="005E7174">
        <w:rPr>
          <w:rFonts w:ascii="仿宋_GB2312" w:eastAsia="仿宋_GB2312" w:hint="eastAsia"/>
          <w:sz w:val="32"/>
          <w:szCs w:val="32"/>
        </w:rPr>
        <w:t>制度建设、</w:t>
      </w:r>
      <w:r w:rsidR="00783CFC">
        <w:rPr>
          <w:rFonts w:ascii="仿宋_GB2312" w:eastAsia="仿宋_GB2312" w:hint="eastAsia"/>
          <w:sz w:val="32"/>
          <w:szCs w:val="32"/>
        </w:rPr>
        <w:t>主管部门满意度</w:t>
      </w:r>
      <w:r w:rsidR="008E57FE">
        <w:rPr>
          <w:rFonts w:ascii="仿宋_GB2312" w:eastAsia="仿宋_GB2312" w:hint="eastAsia"/>
          <w:sz w:val="32"/>
          <w:szCs w:val="32"/>
        </w:rPr>
        <w:t>、</w:t>
      </w:r>
      <w:r w:rsidR="00E11B1B">
        <w:rPr>
          <w:rFonts w:ascii="仿宋_GB2312" w:eastAsia="仿宋_GB2312" w:hint="eastAsia"/>
          <w:sz w:val="32"/>
          <w:szCs w:val="32"/>
        </w:rPr>
        <w:t>监测员满意度、</w:t>
      </w:r>
      <w:r w:rsidR="00F90D5C">
        <w:rPr>
          <w:rFonts w:ascii="仿宋_GB2312" w:eastAsia="仿宋_GB2312" w:hint="eastAsia"/>
          <w:sz w:val="32"/>
          <w:szCs w:val="32"/>
        </w:rPr>
        <w:t>群众</w:t>
      </w:r>
      <w:r w:rsidR="008E57FE">
        <w:rPr>
          <w:rFonts w:ascii="仿宋_GB2312" w:eastAsia="仿宋_GB2312" w:hint="eastAsia"/>
          <w:sz w:val="32"/>
          <w:szCs w:val="32"/>
        </w:rPr>
        <w:t>满意度</w:t>
      </w:r>
      <w:r>
        <w:rPr>
          <w:rFonts w:ascii="仿宋_GB2312" w:eastAsia="仿宋_GB2312" w:hint="eastAsia"/>
          <w:sz w:val="32"/>
          <w:szCs w:val="32"/>
        </w:rPr>
        <w:t>。</w:t>
      </w:r>
    </w:p>
    <w:p w:rsidR="00663D69" w:rsidRDefault="00601A2D"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同时，为激励承担主体积极做好地质灾害专业监测预警等相关</w:t>
      </w:r>
      <w:r w:rsidR="000B0FF6">
        <w:rPr>
          <w:rFonts w:ascii="仿宋_GB2312" w:eastAsia="仿宋_GB2312" w:hint="eastAsia"/>
          <w:sz w:val="32"/>
          <w:szCs w:val="32"/>
        </w:rPr>
        <w:t>技术</w:t>
      </w:r>
      <w:r>
        <w:rPr>
          <w:rFonts w:ascii="仿宋_GB2312" w:eastAsia="仿宋_GB2312" w:hint="eastAsia"/>
          <w:sz w:val="32"/>
          <w:szCs w:val="32"/>
        </w:rPr>
        <w:t>支撑工作，全力投身全省地质灾害防治工作，考评体系设置了附加分，二级指标为激励指标，三级指标包括</w:t>
      </w:r>
      <w:r w:rsidR="00290902">
        <w:rPr>
          <w:rFonts w:ascii="仿宋_GB2312" w:eastAsia="仿宋_GB2312" w:hint="eastAsia"/>
          <w:sz w:val="32"/>
          <w:szCs w:val="32"/>
        </w:rPr>
        <w:t>防灾成效</w:t>
      </w:r>
      <w:r w:rsidR="00CE1C48">
        <w:rPr>
          <w:rFonts w:ascii="仿宋_GB2312" w:eastAsia="仿宋_GB2312" w:hint="eastAsia"/>
          <w:sz w:val="32"/>
          <w:szCs w:val="32"/>
        </w:rPr>
        <w:t>、成功避险</w:t>
      </w:r>
      <w:r w:rsidR="00F5132D">
        <w:rPr>
          <w:rFonts w:ascii="仿宋_GB2312" w:eastAsia="仿宋_GB2312" w:hint="eastAsia"/>
          <w:sz w:val="32"/>
          <w:szCs w:val="32"/>
        </w:rPr>
        <w:t>数</w:t>
      </w:r>
      <w:r w:rsidR="00702DE3">
        <w:rPr>
          <w:rFonts w:ascii="仿宋_GB2312" w:eastAsia="仿宋_GB2312" w:hint="eastAsia"/>
          <w:sz w:val="32"/>
          <w:szCs w:val="32"/>
        </w:rPr>
        <w:t>量</w:t>
      </w:r>
      <w:r w:rsidR="008E57FE">
        <w:rPr>
          <w:rFonts w:ascii="仿宋_GB2312" w:eastAsia="仿宋_GB2312" w:hint="eastAsia"/>
          <w:sz w:val="32"/>
          <w:szCs w:val="32"/>
        </w:rPr>
        <w:t>。</w:t>
      </w:r>
    </w:p>
    <w:p w:rsidR="00D13482" w:rsidRDefault="00EA1663"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0D11D3">
        <w:rPr>
          <w:rFonts w:ascii="仿宋_GB2312" w:eastAsia="仿宋_GB2312" w:hint="eastAsia"/>
          <w:sz w:val="32"/>
          <w:szCs w:val="32"/>
        </w:rPr>
        <w:t>.</w:t>
      </w:r>
      <w:r w:rsidR="00783CFC">
        <w:rPr>
          <w:rFonts w:ascii="仿宋_GB2312" w:eastAsia="仿宋_GB2312" w:hint="eastAsia"/>
          <w:sz w:val="32"/>
          <w:szCs w:val="32"/>
        </w:rPr>
        <w:t>数量指标</w:t>
      </w:r>
      <w:r w:rsidR="00A372B6">
        <w:rPr>
          <w:rFonts w:ascii="仿宋_GB2312" w:eastAsia="仿宋_GB2312" w:hint="eastAsia"/>
          <w:sz w:val="32"/>
          <w:szCs w:val="32"/>
        </w:rPr>
        <w:t>主要考评</w:t>
      </w:r>
      <w:r w:rsidR="00C12449">
        <w:rPr>
          <w:rFonts w:ascii="仿宋_GB2312" w:eastAsia="仿宋_GB2312" w:hint="eastAsia"/>
          <w:sz w:val="32"/>
          <w:szCs w:val="32"/>
        </w:rPr>
        <w:t>承接主体</w:t>
      </w:r>
      <w:r w:rsidR="00FF45AC">
        <w:rPr>
          <w:rFonts w:ascii="仿宋_GB2312" w:eastAsia="仿宋_GB2312" w:hint="eastAsia"/>
          <w:sz w:val="32"/>
          <w:szCs w:val="32"/>
        </w:rPr>
        <w:t>在</w:t>
      </w:r>
      <w:r w:rsidR="00B979C4">
        <w:rPr>
          <w:rFonts w:ascii="仿宋_GB2312" w:eastAsia="仿宋_GB2312" w:hint="eastAsia"/>
          <w:sz w:val="32"/>
          <w:szCs w:val="32"/>
        </w:rPr>
        <w:t>专业监测预警建设</w:t>
      </w:r>
      <w:r w:rsidR="00FF45AC">
        <w:rPr>
          <w:rFonts w:ascii="仿宋_GB2312" w:eastAsia="仿宋_GB2312" w:hint="eastAsia"/>
          <w:sz w:val="32"/>
          <w:szCs w:val="32"/>
        </w:rPr>
        <w:t>项目</w:t>
      </w:r>
      <w:r w:rsidR="00225977">
        <w:rPr>
          <w:rFonts w:ascii="仿宋_GB2312" w:eastAsia="仿宋_GB2312" w:hint="eastAsia"/>
          <w:sz w:val="32"/>
          <w:szCs w:val="32"/>
        </w:rPr>
        <w:t>人员部署、监测预警设备、宣传培训、</w:t>
      </w:r>
      <w:r w:rsidR="00FF45AC">
        <w:rPr>
          <w:rFonts w:ascii="仿宋_GB2312" w:eastAsia="仿宋_GB2312" w:hint="eastAsia"/>
          <w:sz w:val="32"/>
          <w:szCs w:val="32"/>
        </w:rPr>
        <w:t>工作</w:t>
      </w:r>
      <w:r w:rsidR="00DD27C3">
        <w:rPr>
          <w:rFonts w:ascii="仿宋_GB2312" w:eastAsia="仿宋_GB2312" w:hint="eastAsia"/>
          <w:sz w:val="32"/>
          <w:szCs w:val="32"/>
        </w:rPr>
        <w:t>报告</w:t>
      </w:r>
      <w:r w:rsidR="00783CFC">
        <w:rPr>
          <w:rFonts w:ascii="仿宋_GB2312" w:eastAsia="仿宋_GB2312" w:hint="eastAsia"/>
          <w:sz w:val="32"/>
          <w:szCs w:val="32"/>
        </w:rPr>
        <w:t>等</w:t>
      </w:r>
      <w:r w:rsidR="00FF45AC">
        <w:rPr>
          <w:rFonts w:ascii="仿宋_GB2312" w:eastAsia="仿宋_GB2312" w:hint="eastAsia"/>
          <w:sz w:val="32"/>
          <w:szCs w:val="32"/>
        </w:rPr>
        <w:t>方面的设置情况，其</w:t>
      </w:r>
      <w:r w:rsidR="00E11B1B">
        <w:rPr>
          <w:rFonts w:ascii="仿宋_GB2312" w:eastAsia="仿宋_GB2312" w:hint="eastAsia"/>
          <w:sz w:val="32"/>
          <w:szCs w:val="32"/>
        </w:rPr>
        <w:t>三</w:t>
      </w:r>
      <w:r w:rsidR="00FF45AC">
        <w:rPr>
          <w:rFonts w:ascii="仿宋_GB2312" w:eastAsia="仿宋_GB2312" w:hint="eastAsia"/>
          <w:sz w:val="32"/>
          <w:szCs w:val="32"/>
        </w:rPr>
        <w:t>级指标包括</w:t>
      </w:r>
      <w:r w:rsidR="00225977">
        <w:rPr>
          <w:rFonts w:ascii="仿宋_GB2312" w:eastAsia="仿宋_GB2312" w:hint="eastAsia"/>
          <w:sz w:val="32"/>
          <w:szCs w:val="32"/>
        </w:rPr>
        <w:t>人员配置、监测预警设备数量、宣传培训率和定期监测报告</w:t>
      </w:r>
      <w:r w:rsidR="00FF45AC">
        <w:rPr>
          <w:rFonts w:ascii="仿宋_GB2312" w:eastAsia="仿宋_GB2312" w:hint="eastAsia"/>
          <w:sz w:val="32"/>
          <w:szCs w:val="32"/>
        </w:rPr>
        <w:t>。</w:t>
      </w:r>
    </w:p>
    <w:p w:rsidR="00225977" w:rsidRDefault="00FF45AC"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0D11D3">
        <w:rPr>
          <w:rFonts w:ascii="仿宋_GB2312" w:eastAsia="仿宋_GB2312" w:hint="eastAsia"/>
          <w:sz w:val="32"/>
          <w:szCs w:val="32"/>
        </w:rPr>
        <w:t>.</w:t>
      </w:r>
      <w:r w:rsidR="00783CFC">
        <w:rPr>
          <w:rFonts w:ascii="仿宋_GB2312" w:eastAsia="仿宋_GB2312" w:hint="eastAsia"/>
          <w:sz w:val="32"/>
          <w:szCs w:val="32"/>
        </w:rPr>
        <w:t>质量指标</w:t>
      </w:r>
      <w:r>
        <w:rPr>
          <w:rFonts w:ascii="仿宋_GB2312" w:eastAsia="仿宋_GB2312" w:hint="eastAsia"/>
          <w:sz w:val="32"/>
          <w:szCs w:val="32"/>
        </w:rPr>
        <w:t>主要考评安装的</w:t>
      </w:r>
      <w:r w:rsidR="00B979C4">
        <w:rPr>
          <w:rFonts w:ascii="仿宋_GB2312" w:eastAsia="仿宋_GB2312" w:hint="eastAsia"/>
          <w:sz w:val="32"/>
          <w:szCs w:val="32"/>
        </w:rPr>
        <w:t>专业监测预警建设</w:t>
      </w:r>
      <w:r>
        <w:rPr>
          <w:rFonts w:ascii="仿宋_GB2312" w:eastAsia="仿宋_GB2312" w:hint="eastAsia"/>
          <w:sz w:val="32"/>
          <w:szCs w:val="32"/>
        </w:rPr>
        <w:t>设备各项功能、平台建设、应急能力</w:t>
      </w:r>
      <w:r w:rsidR="00783CFC">
        <w:rPr>
          <w:rFonts w:ascii="仿宋_GB2312" w:eastAsia="仿宋_GB2312" w:hint="eastAsia"/>
          <w:sz w:val="32"/>
          <w:szCs w:val="32"/>
        </w:rPr>
        <w:t>等</w:t>
      </w:r>
      <w:r>
        <w:rPr>
          <w:rFonts w:ascii="仿宋_GB2312" w:eastAsia="仿宋_GB2312" w:hint="eastAsia"/>
          <w:sz w:val="32"/>
          <w:szCs w:val="32"/>
        </w:rPr>
        <w:t>是否满足购买主体的要求，其</w:t>
      </w:r>
      <w:r w:rsidR="00E11B1B">
        <w:rPr>
          <w:rFonts w:ascii="仿宋_GB2312" w:eastAsia="仿宋_GB2312" w:hint="eastAsia"/>
          <w:sz w:val="32"/>
          <w:szCs w:val="32"/>
        </w:rPr>
        <w:t>三</w:t>
      </w:r>
      <w:r w:rsidR="00335742">
        <w:rPr>
          <w:rFonts w:ascii="仿宋_GB2312" w:eastAsia="仿宋_GB2312" w:hint="eastAsia"/>
          <w:sz w:val="32"/>
          <w:szCs w:val="32"/>
        </w:rPr>
        <w:t>级指标包括</w:t>
      </w:r>
      <w:r w:rsidR="00225977">
        <w:rPr>
          <w:rFonts w:ascii="仿宋_GB2312" w:eastAsia="仿宋_GB2312" w:hint="eastAsia"/>
          <w:sz w:val="32"/>
          <w:szCs w:val="32"/>
        </w:rPr>
        <w:t>设备在线率、</w:t>
      </w:r>
      <w:r w:rsidR="00225977" w:rsidRPr="00845995">
        <w:rPr>
          <w:rFonts w:ascii="仿宋_GB2312" w:eastAsia="仿宋_GB2312" w:hint="eastAsia"/>
          <w:sz w:val="32"/>
          <w:szCs w:val="32"/>
        </w:rPr>
        <w:t>互联互通</w:t>
      </w:r>
      <w:r w:rsidR="00225977">
        <w:rPr>
          <w:rFonts w:ascii="仿宋_GB2312" w:eastAsia="仿宋_GB2312" w:hint="eastAsia"/>
          <w:sz w:val="32"/>
          <w:szCs w:val="32"/>
        </w:rPr>
        <w:t>、应急响应、数据处理。</w:t>
      </w:r>
    </w:p>
    <w:p w:rsidR="00774430" w:rsidRDefault="00FF45AC"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0D11D3">
        <w:rPr>
          <w:rFonts w:ascii="仿宋_GB2312" w:eastAsia="仿宋_GB2312" w:hint="eastAsia"/>
          <w:sz w:val="32"/>
          <w:szCs w:val="32"/>
        </w:rPr>
        <w:t>.</w:t>
      </w:r>
      <w:r w:rsidR="00783CFC">
        <w:rPr>
          <w:rFonts w:ascii="仿宋_GB2312" w:eastAsia="仿宋_GB2312" w:hint="eastAsia"/>
          <w:sz w:val="32"/>
          <w:szCs w:val="32"/>
        </w:rPr>
        <w:t>效益指标</w:t>
      </w:r>
      <w:r w:rsidR="00774430">
        <w:rPr>
          <w:rFonts w:ascii="仿宋_GB2312" w:eastAsia="仿宋_GB2312" w:hint="eastAsia"/>
          <w:sz w:val="32"/>
          <w:szCs w:val="32"/>
        </w:rPr>
        <w:t>主要考评</w:t>
      </w:r>
      <w:r w:rsidR="00097BD2">
        <w:rPr>
          <w:rFonts w:ascii="仿宋_GB2312" w:eastAsia="仿宋_GB2312" w:hint="eastAsia"/>
          <w:sz w:val="32"/>
          <w:szCs w:val="32"/>
        </w:rPr>
        <w:t>项目建成后</w:t>
      </w:r>
      <w:r w:rsidR="00531AA5">
        <w:rPr>
          <w:rFonts w:ascii="仿宋_GB2312" w:eastAsia="仿宋_GB2312" w:hint="eastAsia"/>
          <w:sz w:val="32"/>
          <w:szCs w:val="32"/>
        </w:rPr>
        <w:t>设备的</w:t>
      </w:r>
      <w:r w:rsidR="00783CFC">
        <w:rPr>
          <w:rFonts w:ascii="仿宋_GB2312" w:eastAsia="仿宋_GB2312" w:hint="eastAsia"/>
          <w:sz w:val="32"/>
          <w:szCs w:val="32"/>
        </w:rPr>
        <w:t>预警成功概率</w:t>
      </w:r>
      <w:r w:rsidR="00702DE3">
        <w:rPr>
          <w:rFonts w:ascii="仿宋_GB2312" w:eastAsia="仿宋_GB2312" w:hint="eastAsia"/>
          <w:sz w:val="32"/>
          <w:szCs w:val="32"/>
        </w:rPr>
        <w:t>和防灾效果</w:t>
      </w:r>
      <w:r w:rsidR="00097BD2">
        <w:rPr>
          <w:rFonts w:ascii="仿宋_GB2312" w:eastAsia="仿宋_GB2312" w:hint="eastAsia"/>
          <w:sz w:val="32"/>
          <w:szCs w:val="32"/>
        </w:rPr>
        <w:t>，</w:t>
      </w:r>
      <w:r>
        <w:rPr>
          <w:rFonts w:ascii="仿宋_GB2312" w:eastAsia="仿宋_GB2312" w:hint="eastAsia"/>
          <w:sz w:val="32"/>
          <w:szCs w:val="32"/>
        </w:rPr>
        <w:t>其</w:t>
      </w:r>
      <w:r w:rsidR="00E11B1B">
        <w:rPr>
          <w:rFonts w:ascii="仿宋_GB2312" w:eastAsia="仿宋_GB2312" w:hint="eastAsia"/>
          <w:sz w:val="32"/>
          <w:szCs w:val="32"/>
        </w:rPr>
        <w:t>三</w:t>
      </w:r>
      <w:r>
        <w:rPr>
          <w:rFonts w:ascii="仿宋_GB2312" w:eastAsia="仿宋_GB2312" w:hint="eastAsia"/>
          <w:sz w:val="32"/>
          <w:szCs w:val="32"/>
        </w:rPr>
        <w:t>级指标包括</w:t>
      </w:r>
      <w:r w:rsidR="00522709">
        <w:rPr>
          <w:rFonts w:ascii="仿宋_GB2312" w:eastAsia="仿宋_GB2312" w:hint="eastAsia"/>
          <w:sz w:val="32"/>
          <w:szCs w:val="32"/>
        </w:rPr>
        <w:t>灾情发生数量和</w:t>
      </w:r>
      <w:r w:rsidR="00783CFC">
        <w:rPr>
          <w:rFonts w:ascii="仿宋_GB2312" w:eastAsia="仿宋_GB2312" w:hint="eastAsia"/>
          <w:sz w:val="32"/>
          <w:szCs w:val="32"/>
        </w:rPr>
        <w:t>预警成功</w:t>
      </w:r>
      <w:r w:rsidR="00F90D5C">
        <w:rPr>
          <w:rFonts w:ascii="仿宋_GB2312" w:eastAsia="仿宋_GB2312" w:hint="eastAsia"/>
          <w:sz w:val="32"/>
          <w:szCs w:val="32"/>
        </w:rPr>
        <w:t>率</w:t>
      </w:r>
      <w:r w:rsidR="00097BD2">
        <w:rPr>
          <w:rFonts w:ascii="仿宋_GB2312" w:eastAsia="仿宋_GB2312" w:hint="eastAsia"/>
          <w:sz w:val="32"/>
          <w:szCs w:val="32"/>
        </w:rPr>
        <w:t>。</w:t>
      </w:r>
    </w:p>
    <w:p w:rsidR="00097BD2" w:rsidRDefault="00F90D5C"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sidR="000D11D3">
        <w:rPr>
          <w:rFonts w:ascii="仿宋_GB2312" w:eastAsia="仿宋_GB2312" w:hint="eastAsia"/>
          <w:sz w:val="32"/>
          <w:szCs w:val="32"/>
        </w:rPr>
        <w:t>.</w:t>
      </w:r>
      <w:r w:rsidR="00783CFC">
        <w:rPr>
          <w:rFonts w:ascii="仿宋_GB2312" w:eastAsia="仿宋_GB2312" w:hint="eastAsia"/>
          <w:sz w:val="32"/>
          <w:szCs w:val="32"/>
        </w:rPr>
        <w:t>可持续性指标</w:t>
      </w:r>
      <w:r w:rsidR="00097BD2">
        <w:rPr>
          <w:rFonts w:ascii="仿宋_GB2312" w:eastAsia="仿宋_GB2312" w:hint="eastAsia"/>
          <w:sz w:val="32"/>
          <w:szCs w:val="32"/>
        </w:rPr>
        <w:t>主要考评</w:t>
      </w:r>
      <w:r w:rsidR="00C12449">
        <w:rPr>
          <w:rFonts w:ascii="仿宋_GB2312" w:eastAsia="仿宋_GB2312" w:hint="eastAsia"/>
          <w:sz w:val="32"/>
          <w:szCs w:val="32"/>
        </w:rPr>
        <w:t>承接主体</w:t>
      </w:r>
      <w:r w:rsidR="004E0866">
        <w:rPr>
          <w:rFonts w:ascii="仿宋_GB2312" w:eastAsia="仿宋_GB2312" w:hint="eastAsia"/>
          <w:sz w:val="32"/>
          <w:szCs w:val="32"/>
        </w:rPr>
        <w:t>对</w:t>
      </w:r>
      <w:r w:rsidR="007A4D59">
        <w:rPr>
          <w:rFonts w:ascii="仿宋_GB2312" w:eastAsia="仿宋_GB2312" w:hint="eastAsia"/>
          <w:sz w:val="32"/>
          <w:szCs w:val="32"/>
        </w:rPr>
        <w:t>设备</w:t>
      </w:r>
      <w:r w:rsidR="00097BD2">
        <w:rPr>
          <w:rFonts w:ascii="仿宋_GB2312" w:eastAsia="仿宋_GB2312" w:hint="eastAsia"/>
          <w:sz w:val="32"/>
          <w:szCs w:val="32"/>
        </w:rPr>
        <w:t>日常维护</w:t>
      </w:r>
      <w:r>
        <w:rPr>
          <w:rFonts w:ascii="仿宋_GB2312" w:eastAsia="仿宋_GB2312" w:hint="eastAsia"/>
          <w:sz w:val="32"/>
          <w:szCs w:val="32"/>
        </w:rPr>
        <w:t>、</w:t>
      </w:r>
      <w:r w:rsidR="004E0866">
        <w:rPr>
          <w:rFonts w:ascii="仿宋_GB2312" w:eastAsia="仿宋_GB2312" w:hint="eastAsia"/>
          <w:sz w:val="32"/>
          <w:szCs w:val="32"/>
        </w:rPr>
        <w:t>管</w:t>
      </w:r>
      <w:r>
        <w:rPr>
          <w:rFonts w:ascii="仿宋_GB2312" w:eastAsia="仿宋_GB2312" w:hint="eastAsia"/>
          <w:sz w:val="32"/>
          <w:szCs w:val="32"/>
        </w:rPr>
        <w:t>理的</w:t>
      </w:r>
      <w:r w:rsidR="004E0866">
        <w:rPr>
          <w:rFonts w:ascii="仿宋_GB2312" w:eastAsia="仿宋_GB2312" w:hint="eastAsia"/>
          <w:sz w:val="32"/>
          <w:szCs w:val="32"/>
        </w:rPr>
        <w:t>执行力度，</w:t>
      </w:r>
      <w:r w:rsidR="00CA52D9">
        <w:rPr>
          <w:rFonts w:ascii="仿宋_GB2312" w:eastAsia="仿宋_GB2312" w:hint="eastAsia"/>
          <w:sz w:val="32"/>
          <w:szCs w:val="32"/>
        </w:rPr>
        <w:t>以及设备损坏后的及时</w:t>
      </w:r>
      <w:r w:rsidR="00440448">
        <w:rPr>
          <w:rFonts w:ascii="仿宋_GB2312" w:eastAsia="仿宋_GB2312" w:hint="eastAsia"/>
          <w:sz w:val="32"/>
          <w:szCs w:val="32"/>
        </w:rPr>
        <w:t>应对</w:t>
      </w:r>
      <w:r w:rsidR="00CA52D9">
        <w:rPr>
          <w:rFonts w:ascii="仿宋_GB2312" w:eastAsia="仿宋_GB2312" w:hint="eastAsia"/>
          <w:sz w:val="32"/>
          <w:szCs w:val="32"/>
        </w:rPr>
        <w:t>处理能力</w:t>
      </w:r>
      <w:r>
        <w:rPr>
          <w:rFonts w:ascii="仿宋_GB2312" w:eastAsia="仿宋_GB2312" w:hint="eastAsia"/>
          <w:sz w:val="32"/>
          <w:szCs w:val="32"/>
        </w:rPr>
        <w:t>，其</w:t>
      </w:r>
      <w:r w:rsidR="00E11B1B">
        <w:rPr>
          <w:rFonts w:ascii="仿宋_GB2312" w:eastAsia="仿宋_GB2312" w:hint="eastAsia"/>
          <w:sz w:val="32"/>
          <w:szCs w:val="32"/>
        </w:rPr>
        <w:t>三</w:t>
      </w:r>
      <w:r>
        <w:rPr>
          <w:rFonts w:ascii="仿宋_GB2312" w:eastAsia="仿宋_GB2312" w:hint="eastAsia"/>
          <w:sz w:val="32"/>
          <w:szCs w:val="32"/>
        </w:rPr>
        <w:t>级指标包括</w:t>
      </w:r>
      <w:r w:rsidR="001B654F">
        <w:rPr>
          <w:rFonts w:ascii="仿宋_GB2312" w:eastAsia="仿宋_GB2312" w:hint="eastAsia"/>
          <w:sz w:val="32"/>
          <w:szCs w:val="32"/>
        </w:rPr>
        <w:t>修理维护、失效更换、</w:t>
      </w:r>
      <w:r w:rsidR="00683985">
        <w:rPr>
          <w:rFonts w:ascii="仿宋_GB2312" w:eastAsia="仿宋_GB2312" w:hint="eastAsia"/>
          <w:sz w:val="32"/>
          <w:szCs w:val="32"/>
        </w:rPr>
        <w:t>制度建设</w:t>
      </w:r>
      <w:r>
        <w:rPr>
          <w:rFonts w:ascii="仿宋_GB2312" w:eastAsia="仿宋_GB2312" w:hint="eastAsia"/>
          <w:sz w:val="32"/>
          <w:szCs w:val="32"/>
        </w:rPr>
        <w:t>。</w:t>
      </w:r>
    </w:p>
    <w:p w:rsidR="00440448" w:rsidRDefault="00F90D5C"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sidR="000D11D3">
        <w:rPr>
          <w:rFonts w:ascii="仿宋_GB2312" w:eastAsia="仿宋_GB2312" w:hint="eastAsia"/>
          <w:sz w:val="32"/>
          <w:szCs w:val="32"/>
        </w:rPr>
        <w:t>.</w:t>
      </w:r>
      <w:r w:rsidR="00783CFC">
        <w:rPr>
          <w:rFonts w:ascii="仿宋_GB2312" w:eastAsia="仿宋_GB2312" w:hint="eastAsia"/>
          <w:sz w:val="32"/>
          <w:szCs w:val="32"/>
        </w:rPr>
        <w:t>满意度指标</w:t>
      </w:r>
      <w:r w:rsidR="00440448">
        <w:rPr>
          <w:rFonts w:ascii="仿宋_GB2312" w:eastAsia="仿宋_GB2312" w:hint="eastAsia"/>
          <w:sz w:val="32"/>
          <w:szCs w:val="32"/>
        </w:rPr>
        <w:t>主要</w:t>
      </w:r>
      <w:r>
        <w:rPr>
          <w:rFonts w:ascii="仿宋_GB2312" w:eastAsia="仿宋_GB2312" w:hint="eastAsia"/>
          <w:sz w:val="32"/>
          <w:szCs w:val="32"/>
        </w:rPr>
        <w:t>考评</w:t>
      </w:r>
      <w:r w:rsidR="00783CFC">
        <w:rPr>
          <w:rFonts w:ascii="仿宋_GB2312" w:eastAsia="仿宋_GB2312" w:hint="eastAsia"/>
          <w:sz w:val="32"/>
          <w:szCs w:val="32"/>
        </w:rPr>
        <w:t>主管部门</w:t>
      </w:r>
      <w:r w:rsidR="00E11B1B">
        <w:rPr>
          <w:rFonts w:ascii="仿宋_GB2312" w:eastAsia="仿宋_GB2312" w:hint="eastAsia"/>
          <w:sz w:val="32"/>
          <w:szCs w:val="32"/>
        </w:rPr>
        <w:t>、监测员</w:t>
      </w:r>
      <w:r w:rsidR="00783CFC">
        <w:rPr>
          <w:rFonts w:ascii="仿宋_GB2312" w:eastAsia="仿宋_GB2312" w:hint="eastAsia"/>
          <w:sz w:val="32"/>
          <w:szCs w:val="32"/>
        </w:rPr>
        <w:t>和</w:t>
      </w:r>
      <w:r>
        <w:rPr>
          <w:rFonts w:ascii="仿宋_GB2312" w:eastAsia="仿宋_GB2312" w:hint="eastAsia"/>
          <w:sz w:val="32"/>
          <w:szCs w:val="32"/>
        </w:rPr>
        <w:t>受威胁群众对项目的满意程度，其</w:t>
      </w:r>
      <w:r w:rsidR="00E11B1B">
        <w:rPr>
          <w:rFonts w:ascii="仿宋_GB2312" w:eastAsia="仿宋_GB2312" w:hint="eastAsia"/>
          <w:sz w:val="32"/>
          <w:szCs w:val="32"/>
        </w:rPr>
        <w:t>三</w:t>
      </w:r>
      <w:r>
        <w:rPr>
          <w:rFonts w:ascii="仿宋_GB2312" w:eastAsia="仿宋_GB2312" w:hint="eastAsia"/>
          <w:sz w:val="32"/>
          <w:szCs w:val="32"/>
        </w:rPr>
        <w:t>级指标包括</w:t>
      </w:r>
      <w:r w:rsidR="00783CFC">
        <w:rPr>
          <w:rFonts w:ascii="仿宋_GB2312" w:eastAsia="仿宋_GB2312" w:hint="eastAsia"/>
          <w:sz w:val="32"/>
          <w:szCs w:val="32"/>
        </w:rPr>
        <w:t>主管部门满意度</w:t>
      </w:r>
      <w:r w:rsidR="00E11B1B">
        <w:rPr>
          <w:rFonts w:ascii="仿宋_GB2312" w:eastAsia="仿宋_GB2312" w:hint="eastAsia"/>
          <w:sz w:val="32"/>
          <w:szCs w:val="32"/>
        </w:rPr>
        <w:t>、监测员满意度</w:t>
      </w:r>
      <w:r>
        <w:rPr>
          <w:rFonts w:ascii="仿宋_GB2312" w:eastAsia="仿宋_GB2312" w:hint="eastAsia"/>
          <w:sz w:val="32"/>
          <w:szCs w:val="32"/>
        </w:rPr>
        <w:t>和群众满意度。</w:t>
      </w:r>
    </w:p>
    <w:p w:rsidR="00043456" w:rsidRDefault="00043456"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6.</w:t>
      </w:r>
      <w:r w:rsidR="00446E73">
        <w:rPr>
          <w:rFonts w:ascii="仿宋_GB2312" w:eastAsia="仿宋_GB2312" w:hint="eastAsia"/>
          <w:sz w:val="32"/>
          <w:szCs w:val="32"/>
        </w:rPr>
        <w:t>附加分</w:t>
      </w:r>
      <w:r>
        <w:rPr>
          <w:rFonts w:ascii="仿宋_GB2312" w:eastAsia="仿宋_GB2312" w:hint="eastAsia"/>
          <w:sz w:val="32"/>
          <w:szCs w:val="32"/>
        </w:rPr>
        <w:t>激励指标主要考评一个年度内服务行政区域</w:t>
      </w:r>
      <w:r>
        <w:rPr>
          <w:rFonts w:ascii="仿宋_GB2312" w:eastAsia="仿宋_GB2312" w:hint="eastAsia"/>
          <w:sz w:val="32"/>
          <w:szCs w:val="32"/>
        </w:rPr>
        <w:lastRenderedPageBreak/>
        <w:t>内地质灾害防治工作成效，其中三</w:t>
      </w:r>
      <w:r w:rsidR="00DE389B">
        <w:rPr>
          <w:rFonts w:ascii="仿宋_GB2312" w:eastAsia="仿宋_GB2312" w:hint="eastAsia"/>
          <w:sz w:val="32"/>
          <w:szCs w:val="32"/>
        </w:rPr>
        <w:t>级</w:t>
      </w:r>
      <w:r>
        <w:rPr>
          <w:rFonts w:ascii="仿宋_GB2312" w:eastAsia="仿宋_GB2312" w:hint="eastAsia"/>
          <w:sz w:val="32"/>
          <w:szCs w:val="32"/>
        </w:rPr>
        <w:t>指标包括防灾成效和成功避险</w:t>
      </w:r>
      <w:r w:rsidR="00651C15">
        <w:rPr>
          <w:rFonts w:ascii="仿宋_GB2312" w:eastAsia="仿宋_GB2312" w:hint="eastAsia"/>
          <w:sz w:val="32"/>
          <w:szCs w:val="32"/>
        </w:rPr>
        <w:t>数量</w:t>
      </w:r>
      <w:r>
        <w:rPr>
          <w:rFonts w:ascii="仿宋_GB2312" w:eastAsia="仿宋_GB2312" w:hint="eastAsia"/>
          <w:sz w:val="32"/>
          <w:szCs w:val="32"/>
        </w:rPr>
        <w:t>。</w:t>
      </w:r>
    </w:p>
    <w:p w:rsidR="00AC6724" w:rsidRPr="002A6BA1" w:rsidRDefault="00AC6724" w:rsidP="002A6BA1">
      <w:pPr>
        <w:spacing w:line="600" w:lineRule="exact"/>
        <w:ind w:firstLineChars="200" w:firstLine="640"/>
        <w:rPr>
          <w:rFonts w:ascii="楷体_GB2312" w:eastAsia="楷体_GB2312"/>
          <w:sz w:val="32"/>
          <w:szCs w:val="32"/>
        </w:rPr>
      </w:pPr>
      <w:r w:rsidRPr="002A6BA1">
        <w:rPr>
          <w:rFonts w:ascii="楷体_GB2312" w:eastAsia="楷体_GB2312" w:hint="eastAsia"/>
          <w:sz w:val="32"/>
          <w:szCs w:val="32"/>
        </w:rPr>
        <w:t>（二）</w:t>
      </w:r>
      <w:r w:rsidR="00EE6349" w:rsidRPr="002A6BA1">
        <w:rPr>
          <w:rFonts w:ascii="楷体_GB2312" w:eastAsia="楷体_GB2312" w:hint="eastAsia"/>
          <w:sz w:val="32"/>
          <w:szCs w:val="32"/>
        </w:rPr>
        <w:t>考核</w:t>
      </w:r>
      <w:r w:rsidRPr="002A6BA1">
        <w:rPr>
          <w:rFonts w:ascii="楷体_GB2312" w:eastAsia="楷体_GB2312" w:hint="eastAsia"/>
          <w:sz w:val="32"/>
          <w:szCs w:val="32"/>
        </w:rPr>
        <w:t>评分</w:t>
      </w:r>
    </w:p>
    <w:p w:rsidR="00AC6724" w:rsidRDefault="00AC6724"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绩效考评指标体系实行</w:t>
      </w:r>
      <w:r w:rsidR="00EE6349">
        <w:rPr>
          <w:rFonts w:ascii="仿宋_GB2312" w:eastAsia="仿宋_GB2312" w:hint="eastAsia"/>
          <w:sz w:val="32"/>
          <w:szCs w:val="32"/>
        </w:rPr>
        <w:t>分类</w:t>
      </w:r>
      <w:r>
        <w:rPr>
          <w:rFonts w:ascii="仿宋_GB2312" w:eastAsia="仿宋_GB2312" w:hint="eastAsia"/>
          <w:sz w:val="32"/>
          <w:szCs w:val="32"/>
        </w:rPr>
        <w:t>计分。</w:t>
      </w:r>
      <w:r w:rsidR="009541AF">
        <w:rPr>
          <w:rFonts w:ascii="仿宋_GB2312" w:eastAsia="仿宋_GB2312" w:hint="eastAsia"/>
          <w:sz w:val="32"/>
          <w:szCs w:val="32"/>
        </w:rPr>
        <w:t>考评</w:t>
      </w:r>
      <w:r w:rsidR="00802745">
        <w:rPr>
          <w:rFonts w:ascii="仿宋_GB2312" w:eastAsia="仿宋_GB2312" w:hint="eastAsia"/>
          <w:sz w:val="32"/>
          <w:szCs w:val="32"/>
        </w:rPr>
        <w:t>总</w:t>
      </w:r>
      <w:r w:rsidR="00EE6349">
        <w:rPr>
          <w:rFonts w:ascii="仿宋_GB2312" w:eastAsia="仿宋_GB2312" w:hint="eastAsia"/>
          <w:sz w:val="32"/>
          <w:szCs w:val="32"/>
        </w:rPr>
        <w:t>分为</w:t>
      </w:r>
      <w:r w:rsidR="009541AF">
        <w:rPr>
          <w:rFonts w:ascii="仿宋_GB2312" w:eastAsia="仿宋_GB2312" w:hint="eastAsia"/>
          <w:sz w:val="32"/>
          <w:szCs w:val="32"/>
        </w:rPr>
        <w:t>10</w:t>
      </w:r>
      <w:r w:rsidR="00EE6349">
        <w:rPr>
          <w:rFonts w:ascii="仿宋_GB2312" w:eastAsia="仿宋_GB2312" w:hint="eastAsia"/>
          <w:sz w:val="32"/>
          <w:szCs w:val="32"/>
        </w:rPr>
        <w:t>0分，其中</w:t>
      </w:r>
      <w:r w:rsidR="00783CFC">
        <w:rPr>
          <w:rFonts w:ascii="仿宋_GB2312" w:eastAsia="仿宋_GB2312" w:hint="eastAsia"/>
          <w:sz w:val="32"/>
          <w:szCs w:val="32"/>
        </w:rPr>
        <w:t>数量指标</w:t>
      </w:r>
      <w:r w:rsidR="00C536E9">
        <w:rPr>
          <w:rFonts w:ascii="仿宋_GB2312" w:eastAsia="仿宋_GB2312" w:hint="eastAsia"/>
          <w:sz w:val="32"/>
          <w:szCs w:val="32"/>
        </w:rPr>
        <w:t>25</w:t>
      </w:r>
      <w:r w:rsidR="00EE6349">
        <w:rPr>
          <w:rFonts w:ascii="仿宋_GB2312" w:eastAsia="仿宋_GB2312" w:hint="eastAsia"/>
          <w:sz w:val="32"/>
          <w:szCs w:val="32"/>
        </w:rPr>
        <w:t>分，</w:t>
      </w:r>
      <w:r w:rsidR="00783CFC">
        <w:rPr>
          <w:rFonts w:ascii="仿宋_GB2312" w:eastAsia="仿宋_GB2312" w:hint="eastAsia"/>
          <w:sz w:val="32"/>
          <w:szCs w:val="32"/>
        </w:rPr>
        <w:t>质量指标</w:t>
      </w:r>
      <w:r w:rsidR="002228D6">
        <w:rPr>
          <w:rFonts w:ascii="仿宋_GB2312" w:eastAsia="仿宋_GB2312" w:hint="eastAsia"/>
          <w:sz w:val="32"/>
          <w:szCs w:val="32"/>
        </w:rPr>
        <w:t>18</w:t>
      </w:r>
      <w:r w:rsidR="00EE6349">
        <w:rPr>
          <w:rFonts w:ascii="仿宋_GB2312" w:eastAsia="仿宋_GB2312" w:hint="eastAsia"/>
          <w:sz w:val="32"/>
          <w:szCs w:val="32"/>
        </w:rPr>
        <w:t>分，</w:t>
      </w:r>
      <w:r w:rsidR="00783CFC">
        <w:rPr>
          <w:rFonts w:ascii="仿宋_GB2312" w:eastAsia="仿宋_GB2312" w:hint="eastAsia"/>
          <w:sz w:val="32"/>
          <w:szCs w:val="32"/>
        </w:rPr>
        <w:t>效益指标</w:t>
      </w:r>
      <w:r w:rsidR="005D00E2">
        <w:rPr>
          <w:rFonts w:ascii="仿宋_GB2312" w:eastAsia="仿宋_GB2312" w:hint="eastAsia"/>
          <w:sz w:val="32"/>
          <w:szCs w:val="32"/>
        </w:rPr>
        <w:t>25</w:t>
      </w:r>
      <w:r w:rsidR="00EE6349">
        <w:rPr>
          <w:rFonts w:ascii="仿宋_GB2312" w:eastAsia="仿宋_GB2312" w:hint="eastAsia"/>
          <w:sz w:val="32"/>
          <w:szCs w:val="32"/>
        </w:rPr>
        <w:t>分，</w:t>
      </w:r>
      <w:r w:rsidR="00783CFC">
        <w:rPr>
          <w:rFonts w:ascii="仿宋_GB2312" w:eastAsia="仿宋_GB2312" w:hint="eastAsia"/>
          <w:sz w:val="32"/>
          <w:szCs w:val="32"/>
        </w:rPr>
        <w:t>可持续性指标</w:t>
      </w:r>
      <w:r w:rsidR="00D23C6F">
        <w:rPr>
          <w:rFonts w:ascii="仿宋_GB2312" w:eastAsia="仿宋_GB2312" w:hint="eastAsia"/>
          <w:sz w:val="32"/>
          <w:szCs w:val="32"/>
        </w:rPr>
        <w:t>1</w:t>
      </w:r>
      <w:r w:rsidR="00660977">
        <w:rPr>
          <w:rFonts w:ascii="仿宋_GB2312" w:eastAsia="仿宋_GB2312" w:hint="eastAsia"/>
          <w:sz w:val="32"/>
          <w:szCs w:val="32"/>
        </w:rPr>
        <w:t>2</w:t>
      </w:r>
      <w:r w:rsidR="00EE6349">
        <w:rPr>
          <w:rFonts w:ascii="仿宋_GB2312" w:eastAsia="仿宋_GB2312" w:hint="eastAsia"/>
          <w:sz w:val="32"/>
          <w:szCs w:val="32"/>
        </w:rPr>
        <w:t>分，</w:t>
      </w:r>
      <w:r w:rsidR="00783CFC">
        <w:rPr>
          <w:rFonts w:ascii="仿宋_GB2312" w:eastAsia="仿宋_GB2312" w:hint="eastAsia"/>
          <w:sz w:val="32"/>
          <w:szCs w:val="32"/>
        </w:rPr>
        <w:t>满意度指标</w:t>
      </w:r>
      <w:r w:rsidR="00660977">
        <w:rPr>
          <w:rFonts w:ascii="仿宋_GB2312" w:eastAsia="仿宋_GB2312" w:hint="eastAsia"/>
          <w:sz w:val="32"/>
          <w:szCs w:val="32"/>
        </w:rPr>
        <w:t>20</w:t>
      </w:r>
      <w:r w:rsidR="00EE6349">
        <w:rPr>
          <w:rFonts w:ascii="仿宋_GB2312" w:eastAsia="仿宋_GB2312" w:hint="eastAsia"/>
          <w:sz w:val="32"/>
          <w:szCs w:val="32"/>
        </w:rPr>
        <w:t>分</w:t>
      </w:r>
      <w:r w:rsidR="00E03DC8">
        <w:rPr>
          <w:rFonts w:ascii="仿宋_GB2312" w:eastAsia="仿宋_GB2312" w:hint="eastAsia"/>
          <w:sz w:val="32"/>
          <w:szCs w:val="32"/>
        </w:rPr>
        <w:t>。</w:t>
      </w:r>
      <w:r w:rsidR="00D104B8">
        <w:rPr>
          <w:rFonts w:ascii="仿宋_GB2312" w:eastAsia="仿宋_GB2312" w:hint="eastAsia"/>
          <w:sz w:val="32"/>
          <w:szCs w:val="32"/>
        </w:rPr>
        <w:t>同时，对工作成效突出的，给予附加分，</w:t>
      </w:r>
      <w:r w:rsidR="00E03DC8">
        <w:rPr>
          <w:rFonts w:ascii="仿宋_GB2312" w:eastAsia="仿宋_GB2312" w:hint="eastAsia"/>
          <w:sz w:val="32"/>
          <w:szCs w:val="32"/>
        </w:rPr>
        <w:t>激励指标</w:t>
      </w:r>
      <w:r w:rsidR="000E240F">
        <w:rPr>
          <w:rFonts w:ascii="仿宋_GB2312" w:eastAsia="仿宋_GB2312" w:hint="eastAsia"/>
          <w:sz w:val="32"/>
          <w:szCs w:val="32"/>
        </w:rPr>
        <w:t>2</w:t>
      </w:r>
      <w:r w:rsidR="00E03DC8">
        <w:rPr>
          <w:rFonts w:ascii="仿宋_GB2312" w:eastAsia="仿宋_GB2312" w:hint="eastAsia"/>
          <w:sz w:val="32"/>
          <w:szCs w:val="32"/>
        </w:rPr>
        <w:t>0</w:t>
      </w:r>
      <w:r w:rsidR="00D104B8">
        <w:rPr>
          <w:rFonts w:ascii="仿宋_GB2312" w:eastAsia="仿宋_GB2312" w:hint="eastAsia"/>
          <w:sz w:val="32"/>
          <w:szCs w:val="32"/>
        </w:rPr>
        <w:t>分</w:t>
      </w:r>
      <w:r w:rsidR="00E03DC8">
        <w:rPr>
          <w:rFonts w:ascii="仿宋_GB2312" w:eastAsia="仿宋_GB2312" w:hint="eastAsia"/>
          <w:sz w:val="32"/>
          <w:szCs w:val="32"/>
        </w:rPr>
        <w:t>。</w:t>
      </w:r>
      <w:r w:rsidR="00E03DC8">
        <w:rPr>
          <w:rFonts w:ascii="仿宋_GB2312" w:eastAsia="仿宋_GB2312"/>
          <w:sz w:val="32"/>
          <w:szCs w:val="32"/>
        </w:rPr>
        <w:t xml:space="preserve"> </w:t>
      </w:r>
    </w:p>
    <w:p w:rsidR="00527997" w:rsidRDefault="00527997"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根据最终得分对承接主体当年工作开展情况进行评价，共分为</w:t>
      </w:r>
      <w:r w:rsidR="00D04211">
        <w:rPr>
          <w:rFonts w:ascii="仿宋_GB2312" w:eastAsia="仿宋_GB2312" w:hint="eastAsia"/>
          <w:sz w:val="32"/>
          <w:szCs w:val="32"/>
        </w:rPr>
        <w:t>4</w:t>
      </w:r>
      <w:r>
        <w:rPr>
          <w:rFonts w:ascii="仿宋_GB2312" w:eastAsia="仿宋_GB2312" w:hint="eastAsia"/>
          <w:sz w:val="32"/>
          <w:szCs w:val="32"/>
        </w:rPr>
        <w:t>个等级。全年得分9</w:t>
      </w:r>
      <w:r w:rsidR="00C92166">
        <w:rPr>
          <w:rFonts w:ascii="仿宋_GB2312" w:eastAsia="仿宋_GB2312" w:hint="eastAsia"/>
          <w:sz w:val="32"/>
          <w:szCs w:val="32"/>
        </w:rPr>
        <w:t>0</w:t>
      </w:r>
      <w:r>
        <w:rPr>
          <w:rFonts w:ascii="仿宋_GB2312" w:eastAsia="仿宋_GB2312" w:hint="eastAsia"/>
          <w:sz w:val="32"/>
          <w:szCs w:val="32"/>
        </w:rPr>
        <w:t>分及以上，评为优</w:t>
      </w:r>
      <w:r w:rsidR="00A04866">
        <w:rPr>
          <w:rFonts w:ascii="仿宋_GB2312" w:eastAsia="仿宋_GB2312" w:hint="eastAsia"/>
          <w:sz w:val="32"/>
          <w:szCs w:val="32"/>
        </w:rPr>
        <w:t>；</w:t>
      </w:r>
      <w:r w:rsidR="00BA7CA7">
        <w:rPr>
          <w:rFonts w:ascii="仿宋_GB2312" w:eastAsia="仿宋_GB2312" w:hint="eastAsia"/>
          <w:sz w:val="32"/>
          <w:szCs w:val="32"/>
        </w:rPr>
        <w:t>80分至89分，评为良；</w:t>
      </w:r>
      <w:r w:rsidR="0066088E">
        <w:rPr>
          <w:rFonts w:ascii="仿宋_GB2312" w:eastAsia="仿宋_GB2312" w:hint="eastAsia"/>
          <w:sz w:val="32"/>
          <w:szCs w:val="32"/>
        </w:rPr>
        <w:t>6</w:t>
      </w:r>
      <w:r w:rsidR="00BA7CA7">
        <w:rPr>
          <w:rFonts w:ascii="仿宋_GB2312" w:eastAsia="仿宋_GB2312" w:hint="eastAsia"/>
          <w:sz w:val="32"/>
          <w:szCs w:val="32"/>
        </w:rPr>
        <w:t>0-79</w:t>
      </w:r>
      <w:r w:rsidR="00A04866">
        <w:rPr>
          <w:rFonts w:ascii="仿宋_GB2312" w:eastAsia="仿宋_GB2312" w:hint="eastAsia"/>
          <w:sz w:val="32"/>
          <w:szCs w:val="32"/>
        </w:rPr>
        <w:t>分评为</w:t>
      </w:r>
      <w:r w:rsidR="00783CFC">
        <w:rPr>
          <w:rFonts w:ascii="仿宋_GB2312" w:eastAsia="仿宋_GB2312" w:hint="eastAsia"/>
          <w:sz w:val="32"/>
          <w:szCs w:val="32"/>
        </w:rPr>
        <w:t>合格</w:t>
      </w:r>
      <w:r w:rsidR="00A04866">
        <w:rPr>
          <w:rFonts w:ascii="仿宋_GB2312" w:eastAsia="仿宋_GB2312" w:hint="eastAsia"/>
          <w:sz w:val="32"/>
          <w:szCs w:val="32"/>
        </w:rPr>
        <w:t>；</w:t>
      </w:r>
      <w:r w:rsidR="0066088E">
        <w:rPr>
          <w:rFonts w:ascii="仿宋_GB2312" w:eastAsia="仿宋_GB2312" w:hint="eastAsia"/>
          <w:sz w:val="32"/>
          <w:szCs w:val="32"/>
        </w:rPr>
        <w:t>6</w:t>
      </w:r>
      <w:r w:rsidR="00783CFC">
        <w:rPr>
          <w:rFonts w:ascii="仿宋_GB2312" w:eastAsia="仿宋_GB2312"/>
          <w:sz w:val="32"/>
          <w:szCs w:val="32"/>
        </w:rPr>
        <w:t>0</w:t>
      </w:r>
      <w:r w:rsidR="00A04866">
        <w:rPr>
          <w:rFonts w:ascii="仿宋_GB2312" w:eastAsia="仿宋_GB2312" w:hint="eastAsia"/>
          <w:sz w:val="32"/>
          <w:szCs w:val="32"/>
        </w:rPr>
        <w:t>分及以下评为</w:t>
      </w:r>
      <w:r w:rsidR="00783CFC">
        <w:rPr>
          <w:rFonts w:ascii="仿宋_GB2312" w:eastAsia="仿宋_GB2312" w:hint="eastAsia"/>
          <w:sz w:val="32"/>
          <w:szCs w:val="32"/>
        </w:rPr>
        <w:t>不合格</w:t>
      </w:r>
      <w:r w:rsidR="00A04866">
        <w:rPr>
          <w:rFonts w:ascii="仿宋_GB2312" w:eastAsia="仿宋_GB2312" w:hint="eastAsia"/>
          <w:sz w:val="32"/>
          <w:szCs w:val="32"/>
        </w:rPr>
        <w:t>。</w:t>
      </w:r>
    </w:p>
    <w:p w:rsidR="00C60670" w:rsidRPr="00C01380" w:rsidRDefault="00C60670" w:rsidP="00084A7B">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sidRPr="00C01380">
        <w:rPr>
          <w:rFonts w:ascii="黑体" w:eastAsia="黑体" w:hAnsi="黑体" w:hint="eastAsia"/>
          <w:sz w:val="32"/>
          <w:szCs w:val="32"/>
        </w:rPr>
        <w:t>、</w:t>
      </w:r>
      <w:r>
        <w:rPr>
          <w:rFonts w:ascii="黑体" w:eastAsia="黑体" w:hAnsi="黑体" w:hint="eastAsia"/>
          <w:sz w:val="32"/>
          <w:szCs w:val="32"/>
        </w:rPr>
        <w:t>结果应用</w:t>
      </w:r>
    </w:p>
    <w:p w:rsidR="00C60670" w:rsidRDefault="00EA4162"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购买主体</w:t>
      </w:r>
      <w:r w:rsidR="00F64D89">
        <w:rPr>
          <w:rFonts w:ascii="仿宋_GB2312" w:eastAsia="仿宋_GB2312" w:hint="eastAsia"/>
          <w:sz w:val="32"/>
          <w:szCs w:val="32"/>
        </w:rPr>
        <w:t>按照考评结果优劣，</w:t>
      </w:r>
      <w:r w:rsidR="00796E00">
        <w:rPr>
          <w:rFonts w:ascii="仿宋_GB2312" w:eastAsia="仿宋_GB2312" w:hint="eastAsia"/>
          <w:sz w:val="32"/>
          <w:szCs w:val="32"/>
        </w:rPr>
        <w:t>分年度</w:t>
      </w:r>
      <w:r w:rsidR="00F64D89">
        <w:rPr>
          <w:rFonts w:ascii="仿宋_GB2312" w:eastAsia="仿宋_GB2312" w:hint="eastAsia"/>
          <w:sz w:val="32"/>
          <w:szCs w:val="32"/>
        </w:rPr>
        <w:t>对承接主体</w:t>
      </w:r>
      <w:r w:rsidR="00864BD8">
        <w:rPr>
          <w:rFonts w:ascii="仿宋_GB2312" w:eastAsia="仿宋_GB2312" w:hint="eastAsia"/>
          <w:sz w:val="32"/>
          <w:szCs w:val="32"/>
        </w:rPr>
        <w:t>履职情况</w:t>
      </w:r>
      <w:r w:rsidR="00F64D89">
        <w:rPr>
          <w:rFonts w:ascii="仿宋_GB2312" w:eastAsia="仿宋_GB2312" w:hint="eastAsia"/>
          <w:sz w:val="32"/>
          <w:szCs w:val="32"/>
        </w:rPr>
        <w:t>、服务费支付、征信信用等进行</w:t>
      </w:r>
      <w:r w:rsidR="00615CF9">
        <w:rPr>
          <w:rFonts w:ascii="仿宋_GB2312" w:eastAsia="仿宋_GB2312" w:hint="eastAsia"/>
          <w:sz w:val="32"/>
          <w:szCs w:val="32"/>
        </w:rPr>
        <w:t>评价</w:t>
      </w:r>
      <w:r w:rsidR="00F64D89">
        <w:rPr>
          <w:rFonts w:ascii="仿宋_GB2312" w:eastAsia="仿宋_GB2312" w:hint="eastAsia"/>
          <w:sz w:val="32"/>
          <w:szCs w:val="32"/>
        </w:rPr>
        <w:t>管理</w:t>
      </w:r>
      <w:r w:rsidR="000B6AE7">
        <w:rPr>
          <w:rFonts w:ascii="仿宋_GB2312" w:eastAsia="仿宋_GB2312" w:hint="eastAsia"/>
          <w:sz w:val="32"/>
          <w:szCs w:val="32"/>
        </w:rPr>
        <w:t>，并在服务合同中予以明确约定。</w:t>
      </w:r>
    </w:p>
    <w:p w:rsidR="00527997" w:rsidRPr="002A6BA1" w:rsidRDefault="00527997" w:rsidP="002A6BA1">
      <w:pPr>
        <w:spacing w:line="600" w:lineRule="exact"/>
        <w:ind w:firstLineChars="200" w:firstLine="640"/>
        <w:rPr>
          <w:rFonts w:ascii="楷体_GB2312" w:eastAsia="楷体_GB2312"/>
          <w:sz w:val="32"/>
          <w:szCs w:val="32"/>
        </w:rPr>
      </w:pPr>
      <w:r w:rsidRPr="002A6BA1">
        <w:rPr>
          <w:rFonts w:ascii="楷体_GB2312" w:eastAsia="楷体_GB2312" w:hint="eastAsia"/>
          <w:sz w:val="32"/>
          <w:szCs w:val="32"/>
        </w:rPr>
        <w:t>（</w:t>
      </w:r>
      <w:r w:rsidR="006E3844" w:rsidRPr="002A6BA1">
        <w:rPr>
          <w:rFonts w:ascii="楷体_GB2312" w:eastAsia="楷体_GB2312" w:hint="eastAsia"/>
          <w:sz w:val="32"/>
          <w:szCs w:val="32"/>
        </w:rPr>
        <w:t>一</w:t>
      </w:r>
      <w:r w:rsidRPr="002A6BA1">
        <w:rPr>
          <w:rFonts w:ascii="楷体_GB2312" w:eastAsia="楷体_GB2312" w:hint="eastAsia"/>
          <w:sz w:val="32"/>
          <w:szCs w:val="32"/>
        </w:rPr>
        <w:t>）</w:t>
      </w:r>
      <w:r w:rsidR="006E3844" w:rsidRPr="002A6BA1">
        <w:rPr>
          <w:rFonts w:ascii="楷体_GB2312" w:eastAsia="楷体_GB2312" w:hint="eastAsia"/>
          <w:sz w:val="32"/>
          <w:szCs w:val="32"/>
        </w:rPr>
        <w:t>履职情况评价及服务费支付</w:t>
      </w:r>
    </w:p>
    <w:p w:rsidR="00527997" w:rsidRDefault="00CC10A5"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考评结果为优的，履职情况良好</w:t>
      </w:r>
      <w:r w:rsidR="00527997">
        <w:rPr>
          <w:rFonts w:ascii="仿宋_GB2312" w:eastAsia="仿宋_GB2312" w:hint="eastAsia"/>
          <w:sz w:val="32"/>
          <w:szCs w:val="32"/>
        </w:rPr>
        <w:t>，</w:t>
      </w:r>
      <w:r w:rsidR="00C92166">
        <w:rPr>
          <w:rFonts w:ascii="仿宋_GB2312" w:eastAsia="仿宋_GB2312" w:hint="eastAsia"/>
          <w:sz w:val="32"/>
          <w:szCs w:val="32"/>
        </w:rPr>
        <w:t>按全额支付购买服务经费</w:t>
      </w:r>
      <w:r w:rsidR="00527997">
        <w:rPr>
          <w:rFonts w:ascii="仿宋_GB2312" w:eastAsia="仿宋_GB2312" w:hint="eastAsia"/>
          <w:sz w:val="32"/>
          <w:szCs w:val="32"/>
        </w:rPr>
        <w:t>；</w:t>
      </w:r>
      <w:r w:rsidR="00D04211">
        <w:rPr>
          <w:rFonts w:ascii="仿宋_GB2312" w:eastAsia="仿宋_GB2312" w:hint="eastAsia"/>
          <w:sz w:val="32"/>
          <w:szCs w:val="32"/>
        </w:rPr>
        <w:t>考评结果为良的，履职情况较好，需在规定时间内整改完善，整改后全额支付购买服务经费；</w:t>
      </w:r>
      <w:r>
        <w:rPr>
          <w:rFonts w:ascii="仿宋_GB2312" w:eastAsia="仿宋_GB2312" w:hint="eastAsia"/>
          <w:sz w:val="32"/>
          <w:szCs w:val="32"/>
        </w:rPr>
        <w:t>考评结果为</w:t>
      </w:r>
      <w:r w:rsidR="002567E2">
        <w:rPr>
          <w:rFonts w:ascii="仿宋_GB2312" w:eastAsia="仿宋_GB2312" w:hint="eastAsia"/>
          <w:sz w:val="32"/>
          <w:szCs w:val="32"/>
        </w:rPr>
        <w:t>合格</w:t>
      </w:r>
      <w:r>
        <w:rPr>
          <w:rFonts w:ascii="仿宋_GB2312" w:eastAsia="仿宋_GB2312" w:hint="eastAsia"/>
          <w:sz w:val="32"/>
          <w:szCs w:val="32"/>
        </w:rPr>
        <w:t>的，履职情况</w:t>
      </w:r>
      <w:r w:rsidR="00D04211">
        <w:rPr>
          <w:rFonts w:ascii="仿宋_GB2312" w:eastAsia="仿宋_GB2312" w:hint="eastAsia"/>
          <w:sz w:val="32"/>
          <w:szCs w:val="32"/>
        </w:rPr>
        <w:t>一般</w:t>
      </w:r>
      <w:r>
        <w:rPr>
          <w:rFonts w:ascii="仿宋_GB2312" w:eastAsia="仿宋_GB2312" w:hint="eastAsia"/>
          <w:sz w:val="32"/>
          <w:szCs w:val="32"/>
        </w:rPr>
        <w:t>，</w:t>
      </w:r>
      <w:r w:rsidR="000B7B69">
        <w:rPr>
          <w:rFonts w:ascii="仿宋_GB2312" w:eastAsia="仿宋_GB2312" w:hint="eastAsia"/>
          <w:sz w:val="32"/>
          <w:szCs w:val="32"/>
        </w:rPr>
        <w:t>需</w:t>
      </w:r>
      <w:r w:rsidR="00C92166">
        <w:rPr>
          <w:rFonts w:ascii="仿宋_GB2312" w:eastAsia="仿宋_GB2312" w:hint="eastAsia"/>
          <w:sz w:val="32"/>
          <w:szCs w:val="32"/>
        </w:rPr>
        <w:t>在</w:t>
      </w:r>
      <w:r w:rsidR="000B7B69">
        <w:rPr>
          <w:rFonts w:ascii="仿宋_GB2312" w:eastAsia="仿宋_GB2312" w:hint="eastAsia"/>
          <w:sz w:val="32"/>
          <w:szCs w:val="32"/>
        </w:rPr>
        <w:t>规定时间内</w:t>
      </w:r>
      <w:r w:rsidR="00C92166">
        <w:rPr>
          <w:rFonts w:ascii="仿宋_GB2312" w:eastAsia="仿宋_GB2312" w:hint="eastAsia"/>
          <w:sz w:val="32"/>
          <w:szCs w:val="32"/>
        </w:rPr>
        <w:t>整改</w:t>
      </w:r>
      <w:r w:rsidR="000B7B69">
        <w:rPr>
          <w:rFonts w:ascii="仿宋_GB2312" w:eastAsia="仿宋_GB2312" w:hint="eastAsia"/>
          <w:sz w:val="32"/>
          <w:szCs w:val="32"/>
        </w:rPr>
        <w:t>完善</w:t>
      </w:r>
      <w:r w:rsidR="00C92166">
        <w:rPr>
          <w:rFonts w:ascii="仿宋_GB2312" w:eastAsia="仿宋_GB2312" w:hint="eastAsia"/>
          <w:sz w:val="32"/>
          <w:szCs w:val="32"/>
        </w:rPr>
        <w:t>，</w:t>
      </w:r>
      <w:r w:rsidR="002457D4">
        <w:rPr>
          <w:rFonts w:ascii="仿宋_GB2312" w:eastAsia="仿宋_GB2312" w:hint="eastAsia"/>
          <w:sz w:val="32"/>
          <w:szCs w:val="32"/>
        </w:rPr>
        <w:t>整改后</w:t>
      </w:r>
      <w:r w:rsidR="00541BD6">
        <w:rPr>
          <w:rFonts w:ascii="仿宋_GB2312" w:eastAsia="仿宋_GB2312" w:hint="eastAsia"/>
          <w:sz w:val="32"/>
          <w:szCs w:val="32"/>
        </w:rPr>
        <w:t>按考评结果</w:t>
      </w:r>
      <w:r w:rsidR="00B77A03">
        <w:rPr>
          <w:rFonts w:ascii="仿宋_GB2312" w:eastAsia="仿宋_GB2312" w:hint="eastAsia"/>
          <w:sz w:val="32"/>
          <w:szCs w:val="32"/>
        </w:rPr>
        <w:t>（含附加分）</w:t>
      </w:r>
      <w:r w:rsidR="00541BD6">
        <w:rPr>
          <w:rFonts w:ascii="仿宋_GB2312" w:eastAsia="仿宋_GB2312" w:hint="eastAsia"/>
          <w:sz w:val="32"/>
          <w:szCs w:val="32"/>
        </w:rPr>
        <w:t>占</w:t>
      </w:r>
      <w:r w:rsidR="00802745">
        <w:rPr>
          <w:rFonts w:ascii="仿宋_GB2312" w:eastAsia="仿宋_GB2312" w:hint="eastAsia"/>
          <w:sz w:val="32"/>
          <w:szCs w:val="32"/>
        </w:rPr>
        <w:t>考评</w:t>
      </w:r>
      <w:r w:rsidR="00D202D4">
        <w:rPr>
          <w:rFonts w:ascii="仿宋_GB2312" w:eastAsia="仿宋_GB2312" w:hint="eastAsia"/>
          <w:sz w:val="32"/>
          <w:szCs w:val="32"/>
        </w:rPr>
        <w:t>总</w:t>
      </w:r>
      <w:r w:rsidR="00802745">
        <w:rPr>
          <w:rFonts w:ascii="仿宋_GB2312" w:eastAsia="仿宋_GB2312" w:hint="eastAsia"/>
          <w:sz w:val="32"/>
          <w:szCs w:val="32"/>
        </w:rPr>
        <w:t>分</w:t>
      </w:r>
      <w:r w:rsidR="00D202D4">
        <w:rPr>
          <w:rFonts w:ascii="仿宋_GB2312" w:eastAsia="仿宋_GB2312" w:hint="eastAsia"/>
          <w:sz w:val="32"/>
          <w:szCs w:val="32"/>
        </w:rPr>
        <w:t>（100分）</w:t>
      </w:r>
      <w:r w:rsidR="00541BD6">
        <w:rPr>
          <w:rFonts w:ascii="仿宋_GB2312" w:eastAsia="仿宋_GB2312" w:hint="eastAsia"/>
          <w:sz w:val="32"/>
          <w:szCs w:val="32"/>
        </w:rPr>
        <w:t>比例</w:t>
      </w:r>
      <w:r w:rsidR="002567E2">
        <w:rPr>
          <w:rFonts w:ascii="仿宋_GB2312" w:eastAsia="仿宋_GB2312" w:hint="eastAsia"/>
          <w:sz w:val="32"/>
          <w:szCs w:val="32"/>
        </w:rPr>
        <w:t>支付</w:t>
      </w:r>
      <w:r>
        <w:rPr>
          <w:rFonts w:ascii="仿宋_GB2312" w:eastAsia="仿宋_GB2312" w:hint="eastAsia"/>
          <w:sz w:val="32"/>
          <w:szCs w:val="32"/>
        </w:rPr>
        <w:t>购买服务经费</w:t>
      </w:r>
      <w:r w:rsidR="00527997">
        <w:rPr>
          <w:rFonts w:ascii="仿宋_GB2312" w:eastAsia="仿宋_GB2312" w:hint="eastAsia"/>
          <w:sz w:val="32"/>
          <w:szCs w:val="32"/>
        </w:rPr>
        <w:t>；</w:t>
      </w:r>
      <w:r>
        <w:rPr>
          <w:rFonts w:ascii="仿宋_GB2312" w:eastAsia="仿宋_GB2312" w:hint="eastAsia"/>
          <w:sz w:val="32"/>
          <w:szCs w:val="32"/>
        </w:rPr>
        <w:t>考评结果为</w:t>
      </w:r>
      <w:r w:rsidR="002567E2">
        <w:rPr>
          <w:rFonts w:ascii="仿宋_GB2312" w:eastAsia="仿宋_GB2312" w:hint="eastAsia"/>
          <w:sz w:val="32"/>
          <w:szCs w:val="32"/>
        </w:rPr>
        <w:t>不合格</w:t>
      </w:r>
      <w:r>
        <w:rPr>
          <w:rFonts w:ascii="仿宋_GB2312" w:eastAsia="仿宋_GB2312" w:hint="eastAsia"/>
          <w:sz w:val="32"/>
          <w:szCs w:val="32"/>
        </w:rPr>
        <w:t>的，</w:t>
      </w:r>
      <w:r w:rsidR="00465401">
        <w:rPr>
          <w:rFonts w:ascii="仿宋_GB2312" w:eastAsia="仿宋_GB2312" w:hint="eastAsia"/>
          <w:sz w:val="32"/>
          <w:szCs w:val="32"/>
        </w:rPr>
        <w:t>评为失职</w:t>
      </w:r>
      <w:r w:rsidR="00527997">
        <w:rPr>
          <w:rFonts w:ascii="仿宋_GB2312" w:eastAsia="仿宋_GB2312" w:hint="eastAsia"/>
          <w:sz w:val="32"/>
          <w:szCs w:val="32"/>
        </w:rPr>
        <w:t>，</w:t>
      </w:r>
      <w:r w:rsidR="00465401">
        <w:rPr>
          <w:rFonts w:ascii="仿宋_GB2312" w:eastAsia="仿宋_GB2312" w:hint="eastAsia"/>
          <w:sz w:val="32"/>
          <w:szCs w:val="32"/>
        </w:rPr>
        <w:t>不支付当年购买服务经费</w:t>
      </w:r>
      <w:r w:rsidR="00527997">
        <w:rPr>
          <w:rFonts w:ascii="仿宋_GB2312" w:eastAsia="仿宋_GB2312" w:hint="eastAsia"/>
          <w:sz w:val="32"/>
          <w:szCs w:val="32"/>
        </w:rPr>
        <w:t>。</w:t>
      </w:r>
    </w:p>
    <w:p w:rsidR="00864BD8" w:rsidRPr="00E4213A" w:rsidRDefault="00864BD8" w:rsidP="00E4213A">
      <w:pPr>
        <w:spacing w:line="600" w:lineRule="exact"/>
        <w:ind w:firstLineChars="200" w:firstLine="640"/>
        <w:rPr>
          <w:rFonts w:ascii="楷体_GB2312" w:eastAsia="楷体_GB2312"/>
          <w:sz w:val="32"/>
          <w:szCs w:val="32"/>
        </w:rPr>
      </w:pPr>
      <w:r w:rsidRPr="00E4213A">
        <w:rPr>
          <w:rFonts w:ascii="楷体_GB2312" w:eastAsia="楷体_GB2312" w:hint="eastAsia"/>
          <w:sz w:val="32"/>
          <w:szCs w:val="32"/>
        </w:rPr>
        <w:t>（</w:t>
      </w:r>
      <w:r w:rsidR="001837ED" w:rsidRPr="00E4213A">
        <w:rPr>
          <w:rFonts w:ascii="楷体_GB2312" w:eastAsia="楷体_GB2312" w:hint="eastAsia"/>
          <w:sz w:val="32"/>
          <w:szCs w:val="32"/>
        </w:rPr>
        <w:t>二</w:t>
      </w:r>
      <w:r w:rsidRPr="00E4213A">
        <w:rPr>
          <w:rFonts w:ascii="楷体_GB2312" w:eastAsia="楷体_GB2312" w:hint="eastAsia"/>
          <w:sz w:val="32"/>
          <w:szCs w:val="32"/>
        </w:rPr>
        <w:t>）信用管理</w:t>
      </w:r>
    </w:p>
    <w:p w:rsidR="00FD0980" w:rsidRDefault="0032057C" w:rsidP="00FD0980">
      <w:pPr>
        <w:ind w:firstLineChars="200" w:firstLine="640"/>
        <w:rPr>
          <w:rFonts w:ascii="仿宋_GB2312" w:eastAsia="仿宋_GB2312"/>
          <w:sz w:val="32"/>
          <w:szCs w:val="32"/>
        </w:rPr>
      </w:pPr>
      <w:r>
        <w:rPr>
          <w:rFonts w:ascii="仿宋_GB2312" w:eastAsia="仿宋_GB2312" w:hint="eastAsia"/>
          <w:sz w:val="32"/>
          <w:szCs w:val="32"/>
        </w:rPr>
        <w:lastRenderedPageBreak/>
        <w:t>承接主体</w:t>
      </w:r>
      <w:r w:rsidR="00C51291">
        <w:rPr>
          <w:rFonts w:ascii="仿宋_GB2312" w:eastAsia="仿宋_GB2312" w:hint="eastAsia"/>
          <w:sz w:val="32"/>
          <w:szCs w:val="32"/>
        </w:rPr>
        <w:t>按照《</w:t>
      </w:r>
      <w:r w:rsidR="00C51291" w:rsidRPr="00C51291">
        <w:rPr>
          <w:rFonts w:ascii="仿宋_GB2312" w:eastAsia="仿宋_GB2312" w:hint="eastAsia"/>
          <w:sz w:val="32"/>
          <w:szCs w:val="32"/>
        </w:rPr>
        <w:t>四川省政府投资地质灾害防治项目建设市场主体信用评价管理暂行办法</w:t>
      </w:r>
      <w:r w:rsidR="00C51291">
        <w:rPr>
          <w:rFonts w:ascii="仿宋_GB2312" w:eastAsia="仿宋_GB2312" w:hint="eastAsia"/>
          <w:sz w:val="32"/>
          <w:szCs w:val="32"/>
        </w:rPr>
        <w:t>》（</w:t>
      </w:r>
      <w:r w:rsidR="00C51291" w:rsidRPr="00C51291">
        <w:rPr>
          <w:rFonts w:ascii="仿宋_GB2312" w:eastAsia="仿宋_GB2312" w:hint="eastAsia"/>
          <w:sz w:val="32"/>
          <w:szCs w:val="32"/>
        </w:rPr>
        <w:t>川国土资规[2018]2号</w:t>
      </w:r>
      <w:r w:rsidR="00C51291">
        <w:rPr>
          <w:rFonts w:ascii="仿宋_GB2312" w:eastAsia="仿宋_GB2312" w:hint="eastAsia"/>
          <w:sz w:val="32"/>
          <w:szCs w:val="32"/>
        </w:rPr>
        <w:t>） 实施信用管理，</w:t>
      </w:r>
      <w:r w:rsidR="002567E2">
        <w:rPr>
          <w:rFonts w:ascii="仿宋_GB2312" w:eastAsia="仿宋_GB2312" w:hint="eastAsia"/>
          <w:sz w:val="32"/>
          <w:szCs w:val="32"/>
        </w:rPr>
        <w:t>设备供应商</w:t>
      </w:r>
      <w:r w:rsidR="00C51291">
        <w:rPr>
          <w:rFonts w:ascii="仿宋_GB2312" w:eastAsia="仿宋_GB2312" w:hint="eastAsia"/>
          <w:sz w:val="32"/>
          <w:szCs w:val="32"/>
        </w:rPr>
        <w:t>参照执行，并将征信结果应用于</w:t>
      </w:r>
      <w:r w:rsidR="002567E2">
        <w:rPr>
          <w:rFonts w:ascii="仿宋_GB2312" w:eastAsia="仿宋_GB2312" w:hint="eastAsia"/>
          <w:sz w:val="32"/>
          <w:szCs w:val="32"/>
        </w:rPr>
        <w:t>《</w:t>
      </w:r>
      <w:r w:rsidR="00773682">
        <w:rPr>
          <w:rFonts w:ascii="仿宋_GB2312" w:eastAsia="仿宋_GB2312" w:hint="eastAsia"/>
          <w:sz w:val="32"/>
          <w:szCs w:val="32"/>
        </w:rPr>
        <w:t>四川省</w:t>
      </w:r>
      <w:r w:rsidR="00AC2B60">
        <w:rPr>
          <w:rFonts w:ascii="仿宋_GB2312" w:eastAsia="仿宋_GB2312" w:hint="eastAsia"/>
          <w:sz w:val="32"/>
          <w:szCs w:val="32"/>
        </w:rPr>
        <w:t>财政投资</w:t>
      </w:r>
      <w:r w:rsidR="00773682">
        <w:rPr>
          <w:rFonts w:ascii="仿宋_GB2312" w:eastAsia="仿宋_GB2312" w:hint="eastAsia"/>
          <w:sz w:val="32"/>
          <w:szCs w:val="32"/>
        </w:rPr>
        <w:t>地质灾害专业监测</w:t>
      </w:r>
      <w:r w:rsidR="00AC2B60">
        <w:rPr>
          <w:rFonts w:ascii="仿宋_GB2312" w:eastAsia="仿宋_GB2312" w:hint="eastAsia"/>
          <w:sz w:val="32"/>
          <w:szCs w:val="32"/>
        </w:rPr>
        <w:t>设备动态目录</w:t>
      </w:r>
      <w:r w:rsidR="00773682">
        <w:rPr>
          <w:rFonts w:ascii="仿宋_GB2312" w:eastAsia="仿宋_GB2312" w:hint="eastAsia"/>
          <w:sz w:val="32"/>
          <w:szCs w:val="32"/>
        </w:rPr>
        <w:t>库</w:t>
      </w:r>
      <w:r w:rsidR="002567E2">
        <w:rPr>
          <w:rFonts w:ascii="仿宋_GB2312" w:eastAsia="仿宋_GB2312" w:hint="eastAsia"/>
          <w:sz w:val="32"/>
          <w:szCs w:val="32"/>
        </w:rPr>
        <w:t>》</w:t>
      </w:r>
      <w:r w:rsidR="00C51291">
        <w:rPr>
          <w:rFonts w:ascii="仿宋_GB2312" w:eastAsia="仿宋_GB2312" w:hint="eastAsia"/>
          <w:sz w:val="32"/>
          <w:szCs w:val="32"/>
        </w:rPr>
        <w:t>管理</w:t>
      </w:r>
      <w:r>
        <w:rPr>
          <w:rFonts w:ascii="仿宋_GB2312" w:eastAsia="仿宋_GB2312" w:hint="eastAsia"/>
          <w:sz w:val="32"/>
          <w:szCs w:val="32"/>
        </w:rPr>
        <w:t>。</w:t>
      </w:r>
      <w:r w:rsidR="00FD0980">
        <w:rPr>
          <w:rFonts w:ascii="仿宋_GB2312" w:eastAsia="仿宋_GB2312" w:hint="eastAsia"/>
          <w:sz w:val="32"/>
          <w:szCs w:val="32"/>
        </w:rPr>
        <w:t>承接主体和设备供应商</w:t>
      </w:r>
      <w:r w:rsidR="00FD0980" w:rsidRPr="00EB3F54">
        <w:rPr>
          <w:rFonts w:ascii="仿宋_GB2312" w:eastAsia="仿宋_GB2312" w:hAnsi="Calibri" w:cs="Times New Roman" w:hint="eastAsia"/>
          <w:sz w:val="32"/>
          <w:szCs w:val="32"/>
        </w:rPr>
        <w:t>信用评价实行一票否决制，凡发生严重失信行为的</w:t>
      </w:r>
      <w:r w:rsidR="00FD0980">
        <w:rPr>
          <w:rFonts w:ascii="仿宋_GB2312" w:eastAsia="仿宋_GB2312" w:hAnsi="Calibri" w:cs="Times New Roman" w:hint="eastAsia"/>
          <w:sz w:val="32"/>
          <w:szCs w:val="32"/>
        </w:rPr>
        <w:t>，列入严重失信黑名单且</w:t>
      </w:r>
      <w:r w:rsidR="00FD0980" w:rsidRPr="00EB3F54">
        <w:rPr>
          <w:rFonts w:ascii="仿宋_GB2312" w:eastAsia="仿宋_GB2312" w:hAnsi="Calibri" w:cs="Times New Roman" w:hint="eastAsia"/>
          <w:sz w:val="32"/>
          <w:szCs w:val="32"/>
        </w:rPr>
        <w:t>其信用等级一律</w:t>
      </w:r>
      <w:r w:rsidR="00FD0980">
        <w:rPr>
          <w:rFonts w:ascii="仿宋_GB2312" w:eastAsia="仿宋_GB2312" w:hAnsi="Calibri" w:cs="Times New Roman" w:hint="eastAsia"/>
          <w:sz w:val="32"/>
          <w:szCs w:val="32"/>
        </w:rPr>
        <w:t>降</w:t>
      </w:r>
      <w:r w:rsidR="00FD0980" w:rsidRPr="00EB3F54">
        <w:rPr>
          <w:rFonts w:ascii="仿宋_GB2312" w:eastAsia="仿宋_GB2312" w:hAnsi="Calibri" w:cs="Times New Roman" w:hint="eastAsia"/>
          <w:sz w:val="32"/>
          <w:szCs w:val="32"/>
        </w:rPr>
        <w:t>为</w:t>
      </w:r>
      <w:r w:rsidR="00FD0980">
        <w:rPr>
          <w:rFonts w:ascii="仿宋_GB2312" w:eastAsia="仿宋_GB2312" w:hAnsi="Calibri" w:cs="Times New Roman" w:hint="eastAsia"/>
          <w:sz w:val="32"/>
          <w:szCs w:val="32"/>
        </w:rPr>
        <w:t>D</w:t>
      </w:r>
      <w:r w:rsidR="00FD0980" w:rsidRPr="00EB3F54">
        <w:rPr>
          <w:rFonts w:ascii="仿宋_GB2312" w:eastAsia="仿宋_GB2312" w:hAnsi="Calibri" w:cs="Times New Roman" w:hint="eastAsia"/>
          <w:sz w:val="32"/>
          <w:szCs w:val="32"/>
        </w:rPr>
        <w:t>级</w:t>
      </w:r>
      <w:r w:rsidR="00FD0980">
        <w:rPr>
          <w:rFonts w:ascii="仿宋_GB2312" w:eastAsia="仿宋_GB2312" w:hAnsi="Calibri" w:cs="Times New Roman" w:hint="eastAsia"/>
          <w:sz w:val="32"/>
          <w:szCs w:val="32"/>
        </w:rPr>
        <w:t>，</w:t>
      </w:r>
      <w:r w:rsidR="00ED2EEA">
        <w:rPr>
          <w:rFonts w:ascii="仿宋_GB2312" w:eastAsia="仿宋_GB2312" w:hAnsi="Calibri" w:cs="Times New Roman" w:hint="eastAsia"/>
          <w:sz w:val="32"/>
          <w:szCs w:val="32"/>
        </w:rPr>
        <w:t>终止合同，</w:t>
      </w:r>
      <w:r w:rsidR="00FD0980">
        <w:rPr>
          <w:rFonts w:ascii="仿宋_GB2312" w:eastAsia="仿宋_GB2312" w:hAnsi="Calibri" w:cs="Times New Roman" w:hint="eastAsia"/>
          <w:sz w:val="32"/>
          <w:szCs w:val="32"/>
        </w:rPr>
        <w:t>同时向社会公布</w:t>
      </w:r>
      <w:r w:rsidR="00FD0980" w:rsidRPr="00EB3F54">
        <w:rPr>
          <w:rFonts w:ascii="仿宋_GB2312" w:eastAsia="仿宋_GB2312" w:hAnsi="Calibri" w:cs="Times New Roman" w:hint="eastAsia"/>
          <w:sz w:val="32"/>
          <w:szCs w:val="32"/>
        </w:rPr>
        <w:t>。上述严重失信行为包括：</w:t>
      </w:r>
    </w:p>
    <w:p w:rsidR="00FD0980" w:rsidRDefault="00FD0980" w:rsidP="00FD0980">
      <w:pPr>
        <w:ind w:firstLineChars="200" w:firstLine="640"/>
        <w:rPr>
          <w:rFonts w:ascii="仿宋_GB2312" w:eastAsia="仿宋_GB2312"/>
          <w:sz w:val="32"/>
          <w:szCs w:val="32"/>
        </w:rPr>
      </w:pPr>
      <w:r>
        <w:rPr>
          <w:rFonts w:ascii="仿宋_GB2312" w:eastAsia="仿宋_GB2312" w:hint="eastAsia"/>
          <w:sz w:val="32"/>
          <w:szCs w:val="32"/>
        </w:rPr>
        <w:t>（一）</w:t>
      </w:r>
      <w:r w:rsidR="00DD2FDB">
        <w:rPr>
          <w:rFonts w:ascii="仿宋_GB2312" w:eastAsia="仿宋_GB2312" w:hint="eastAsia"/>
          <w:sz w:val="32"/>
          <w:szCs w:val="32"/>
        </w:rPr>
        <w:t>因</w:t>
      </w:r>
      <w:r w:rsidR="00FF2FBA" w:rsidRPr="00FF2FBA">
        <w:rPr>
          <w:rFonts w:ascii="仿宋_GB2312" w:eastAsia="仿宋_GB2312" w:hint="eastAsia"/>
          <w:sz w:val="32"/>
          <w:szCs w:val="32"/>
        </w:rPr>
        <w:t>预警报警滞后</w:t>
      </w:r>
      <w:r w:rsidR="00DD2FDB">
        <w:rPr>
          <w:rFonts w:ascii="仿宋_GB2312" w:eastAsia="仿宋_GB2312" w:hint="eastAsia"/>
          <w:sz w:val="32"/>
          <w:szCs w:val="32"/>
        </w:rPr>
        <w:t>，</w:t>
      </w:r>
      <w:r w:rsidR="00FF2FBA" w:rsidRPr="00FF2FBA">
        <w:rPr>
          <w:rFonts w:ascii="仿宋_GB2312" w:eastAsia="仿宋_GB2312" w:hint="eastAsia"/>
          <w:sz w:val="32"/>
          <w:szCs w:val="32"/>
        </w:rPr>
        <w:t>造成重大人员伤亡的</w:t>
      </w:r>
      <w:r w:rsidR="00FF2FBA">
        <w:rPr>
          <w:rFonts w:ascii="仿宋_GB2312" w:eastAsia="仿宋_GB2312" w:hint="eastAsia"/>
          <w:sz w:val="32"/>
          <w:szCs w:val="32"/>
        </w:rPr>
        <w:t>；</w:t>
      </w:r>
    </w:p>
    <w:p w:rsidR="00FF2FBA" w:rsidRDefault="00FF2FBA" w:rsidP="00FD0980">
      <w:pPr>
        <w:ind w:firstLineChars="200" w:firstLine="640"/>
        <w:rPr>
          <w:rFonts w:ascii="仿宋_GB2312" w:eastAsia="仿宋_GB2312"/>
          <w:sz w:val="32"/>
          <w:szCs w:val="32"/>
        </w:rPr>
      </w:pPr>
      <w:r>
        <w:rPr>
          <w:rFonts w:ascii="仿宋_GB2312" w:eastAsia="仿宋_GB2312" w:hint="eastAsia"/>
          <w:sz w:val="32"/>
          <w:szCs w:val="32"/>
        </w:rPr>
        <w:t>（二）</w:t>
      </w:r>
      <w:r w:rsidR="00465B34">
        <w:rPr>
          <w:rFonts w:ascii="仿宋_GB2312" w:eastAsia="仿宋_GB2312" w:hint="eastAsia"/>
          <w:sz w:val="32"/>
          <w:szCs w:val="32"/>
        </w:rPr>
        <w:t>监测设备在线率低于80%的，且不予整改的；</w:t>
      </w:r>
    </w:p>
    <w:p w:rsidR="00465B34" w:rsidRDefault="00465B34" w:rsidP="00FD0980">
      <w:pPr>
        <w:ind w:firstLineChars="200" w:firstLine="640"/>
        <w:rPr>
          <w:rFonts w:ascii="仿宋_GB2312" w:eastAsia="仿宋_GB2312"/>
          <w:sz w:val="32"/>
          <w:szCs w:val="32"/>
        </w:rPr>
      </w:pPr>
      <w:r>
        <w:rPr>
          <w:rFonts w:ascii="仿宋_GB2312" w:eastAsia="仿宋_GB2312" w:hint="eastAsia"/>
          <w:sz w:val="32"/>
          <w:szCs w:val="32"/>
        </w:rPr>
        <w:t>（三）监测设备大规模故障，严重影响区域地质灾害监测预警的；</w:t>
      </w:r>
    </w:p>
    <w:p w:rsidR="00465B34" w:rsidRDefault="00465B34" w:rsidP="00FD0980">
      <w:pPr>
        <w:ind w:firstLineChars="200" w:firstLine="640"/>
        <w:rPr>
          <w:rFonts w:ascii="仿宋_GB2312" w:eastAsia="仿宋_GB2312"/>
          <w:sz w:val="32"/>
          <w:szCs w:val="32"/>
        </w:rPr>
      </w:pPr>
      <w:r>
        <w:rPr>
          <w:rFonts w:ascii="仿宋_GB2312" w:eastAsia="仿宋_GB2312" w:hint="eastAsia"/>
          <w:sz w:val="32"/>
          <w:szCs w:val="32"/>
        </w:rPr>
        <w:t>（四）</w:t>
      </w:r>
      <w:r w:rsidR="00B217C9">
        <w:rPr>
          <w:rFonts w:ascii="仿宋_GB2312" w:eastAsia="仿宋_GB2312" w:hint="eastAsia"/>
          <w:sz w:val="32"/>
          <w:szCs w:val="32"/>
        </w:rPr>
        <w:t>在地质灾害抢险救灾期间，不配合主管部门开展抢险救灾工作，造成严重后果的</w:t>
      </w:r>
      <w:r w:rsidR="00220BB3">
        <w:rPr>
          <w:rFonts w:ascii="仿宋_GB2312" w:eastAsia="仿宋_GB2312" w:hint="eastAsia"/>
          <w:sz w:val="32"/>
          <w:szCs w:val="32"/>
        </w:rPr>
        <w:t>；</w:t>
      </w:r>
    </w:p>
    <w:p w:rsidR="00220BB3" w:rsidRDefault="00220BB3" w:rsidP="00FD0980">
      <w:pPr>
        <w:ind w:firstLineChars="200" w:firstLine="640"/>
        <w:rPr>
          <w:rFonts w:ascii="仿宋_GB2312" w:eastAsia="仿宋_GB2312"/>
          <w:sz w:val="32"/>
          <w:szCs w:val="32"/>
        </w:rPr>
      </w:pPr>
      <w:r>
        <w:rPr>
          <w:rFonts w:ascii="仿宋_GB2312" w:eastAsia="仿宋_GB2312" w:hint="eastAsia"/>
          <w:sz w:val="32"/>
          <w:szCs w:val="32"/>
        </w:rPr>
        <w:t>（五）监测预警服务期间，未按合同要求配置人员、设备及提供相应服务的，造成严重影响的；</w:t>
      </w:r>
    </w:p>
    <w:p w:rsidR="00220BB3" w:rsidRPr="00465B34" w:rsidRDefault="00220BB3" w:rsidP="00FD0980">
      <w:pPr>
        <w:ind w:firstLineChars="200" w:firstLine="640"/>
        <w:rPr>
          <w:rFonts w:ascii="仿宋_GB2312" w:eastAsia="仿宋_GB2312"/>
          <w:sz w:val="32"/>
          <w:szCs w:val="32"/>
        </w:rPr>
      </w:pPr>
      <w:r>
        <w:rPr>
          <w:rFonts w:ascii="仿宋_GB2312" w:eastAsia="仿宋_GB2312" w:hint="eastAsia"/>
          <w:sz w:val="32"/>
          <w:szCs w:val="32"/>
        </w:rPr>
        <w:t>（六）已取得监测预警服务项目的承担单位，放弃签订政府采购合同的。</w:t>
      </w:r>
    </w:p>
    <w:p w:rsidR="00AC2B60" w:rsidRPr="00C01380" w:rsidRDefault="00AC2B60" w:rsidP="00FD0980">
      <w:pPr>
        <w:ind w:firstLineChars="200" w:firstLine="640"/>
        <w:rPr>
          <w:rFonts w:ascii="黑体" w:eastAsia="黑体" w:hAnsi="黑体"/>
          <w:sz w:val="32"/>
          <w:szCs w:val="32"/>
        </w:rPr>
      </w:pPr>
      <w:r>
        <w:rPr>
          <w:rFonts w:ascii="黑体" w:eastAsia="黑体" w:hAnsi="黑体" w:hint="eastAsia"/>
          <w:sz w:val="32"/>
          <w:szCs w:val="32"/>
        </w:rPr>
        <w:t>六</w:t>
      </w:r>
      <w:r w:rsidRPr="00C01380">
        <w:rPr>
          <w:rFonts w:ascii="黑体" w:eastAsia="黑体" w:hAnsi="黑体" w:hint="eastAsia"/>
          <w:sz w:val="32"/>
          <w:szCs w:val="32"/>
        </w:rPr>
        <w:t>、</w:t>
      </w:r>
      <w:r>
        <w:rPr>
          <w:rFonts w:ascii="黑体" w:eastAsia="黑体" w:hAnsi="黑体" w:hint="eastAsia"/>
          <w:sz w:val="32"/>
          <w:szCs w:val="32"/>
        </w:rPr>
        <w:t>其他</w:t>
      </w:r>
    </w:p>
    <w:p w:rsidR="00AC2B60" w:rsidRDefault="00247545"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AC2B60">
        <w:rPr>
          <w:rFonts w:ascii="仿宋_GB2312" w:eastAsia="仿宋_GB2312" w:hint="eastAsia"/>
          <w:sz w:val="32"/>
          <w:szCs w:val="32"/>
        </w:rPr>
        <w:t>购买主体在年度服务期末，对承接主体服务工作开展情况进行绩效考评，考评时间为期1个月，考评结束后将通过网上公示公布考评结果。</w:t>
      </w:r>
    </w:p>
    <w:p w:rsidR="0092082B" w:rsidRDefault="00247545"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（二）各市（州）自然资源主管部门可结合本通知要求，</w:t>
      </w:r>
      <w:r w:rsidRPr="006D6E2B">
        <w:rPr>
          <w:rFonts w:ascii="仿宋_GB2312" w:eastAsia="仿宋_GB2312" w:hint="eastAsia"/>
          <w:sz w:val="32"/>
          <w:szCs w:val="32"/>
        </w:rPr>
        <w:lastRenderedPageBreak/>
        <w:t>结合</w:t>
      </w:r>
      <w:r w:rsidR="006D6E2B" w:rsidRPr="006D6E2B">
        <w:rPr>
          <w:rFonts w:ascii="仿宋_GB2312" w:eastAsia="仿宋_GB2312" w:hint="eastAsia"/>
          <w:sz w:val="32"/>
          <w:szCs w:val="32"/>
        </w:rPr>
        <w:t>当</w:t>
      </w:r>
      <w:r w:rsidRPr="006D6E2B">
        <w:rPr>
          <w:rFonts w:ascii="仿宋_GB2312" w:eastAsia="仿宋_GB2312" w:hint="eastAsia"/>
          <w:sz w:val="32"/>
          <w:szCs w:val="32"/>
        </w:rPr>
        <w:t>地实际，</w:t>
      </w:r>
      <w:r w:rsidR="006D6E2B" w:rsidRPr="006D6E2B">
        <w:rPr>
          <w:rFonts w:ascii="仿宋_GB2312" w:eastAsia="仿宋_GB2312" w:hint="eastAsia"/>
          <w:sz w:val="32"/>
          <w:szCs w:val="32"/>
        </w:rPr>
        <w:t>进一步细化优化</w:t>
      </w:r>
      <w:r w:rsidR="006D6E2B">
        <w:rPr>
          <w:rFonts w:ascii="仿宋_GB2312" w:eastAsia="仿宋_GB2312" w:hint="eastAsia"/>
          <w:sz w:val="32"/>
          <w:szCs w:val="32"/>
        </w:rPr>
        <w:t>绩效考评细则，</w:t>
      </w:r>
      <w:r w:rsidRPr="006D6E2B">
        <w:rPr>
          <w:rFonts w:ascii="仿宋_GB2312" w:eastAsia="仿宋_GB2312" w:hint="eastAsia"/>
          <w:sz w:val="32"/>
          <w:szCs w:val="32"/>
        </w:rPr>
        <w:t>确保</w:t>
      </w:r>
      <w:r w:rsidR="006D6E2B">
        <w:rPr>
          <w:rFonts w:ascii="仿宋_GB2312" w:eastAsia="仿宋_GB2312" w:hint="eastAsia"/>
          <w:sz w:val="32"/>
          <w:szCs w:val="32"/>
        </w:rPr>
        <w:t>专业监测预警服务为地质灾害防治工作提供可靠、高效、专业的技术支撑和服务保障。</w:t>
      </w:r>
    </w:p>
    <w:p w:rsidR="003724AF" w:rsidRDefault="003724AF" w:rsidP="003724AF">
      <w:pPr>
        <w:spacing w:line="60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（三）本通知由四川省自然资源厅负责解释，自印发之日起施行，有效期</w:t>
      </w:r>
      <w:r>
        <w:rPr>
          <w:rFonts w:ascii="Times New Roman" w:eastAsia="仿宋_GB2312" w:hAnsi="Times New Roman" w:cs="宋体"/>
          <w:sz w:val="32"/>
          <w:szCs w:val="32"/>
        </w:rPr>
        <w:t>5</w:t>
      </w:r>
      <w:r>
        <w:rPr>
          <w:rFonts w:ascii="Times New Roman" w:eastAsia="仿宋_GB2312" w:hAnsi="Times New Roman" w:cs="宋体" w:hint="eastAsia"/>
          <w:sz w:val="32"/>
          <w:szCs w:val="32"/>
        </w:rPr>
        <w:t>年。</w:t>
      </w:r>
    </w:p>
    <w:p w:rsidR="00EF42A2" w:rsidRPr="003724AF" w:rsidRDefault="00EF42A2" w:rsidP="00084A7B">
      <w:pPr>
        <w:spacing w:line="600" w:lineRule="exact"/>
        <w:ind w:firstLineChars="200" w:firstLine="640"/>
        <w:rPr>
          <w:rFonts w:ascii="仿宋_GB2312" w:eastAsia="仿宋_GB2312"/>
          <w:sz w:val="32"/>
          <w:szCs w:val="32"/>
        </w:rPr>
      </w:pPr>
    </w:p>
    <w:p w:rsidR="00EF42A2" w:rsidRDefault="00EF42A2"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附件：</w:t>
      </w:r>
      <w:r w:rsidRPr="00EF42A2">
        <w:rPr>
          <w:rFonts w:ascii="仿宋_GB2312" w:eastAsia="仿宋_GB2312" w:hint="eastAsia"/>
          <w:sz w:val="32"/>
          <w:szCs w:val="32"/>
        </w:rPr>
        <w:t>四川省政府购买地质灾害专业监测预警服务绩</w:t>
      </w:r>
    </w:p>
    <w:p w:rsidR="00EF42A2" w:rsidRDefault="00EF42A2" w:rsidP="0065541C">
      <w:pPr>
        <w:spacing w:line="600" w:lineRule="exact"/>
        <w:ind w:firstLineChars="500" w:firstLine="1600"/>
        <w:rPr>
          <w:rFonts w:ascii="仿宋_GB2312" w:eastAsia="仿宋_GB2312"/>
          <w:sz w:val="32"/>
          <w:szCs w:val="32"/>
        </w:rPr>
      </w:pPr>
      <w:r w:rsidRPr="00EF42A2">
        <w:rPr>
          <w:rFonts w:ascii="仿宋_GB2312" w:eastAsia="仿宋_GB2312" w:hint="eastAsia"/>
          <w:sz w:val="32"/>
          <w:szCs w:val="32"/>
        </w:rPr>
        <w:t>效考评指标体系</w:t>
      </w:r>
    </w:p>
    <w:p w:rsidR="0065541C" w:rsidRPr="00EF42A2" w:rsidRDefault="0065541C" w:rsidP="0065541C">
      <w:pPr>
        <w:spacing w:line="600" w:lineRule="exact"/>
        <w:ind w:firstLineChars="450" w:firstLine="1440"/>
        <w:jc w:val="left"/>
        <w:rPr>
          <w:rFonts w:ascii="仿宋_GB2312" w:eastAsia="仿宋_GB2312"/>
          <w:sz w:val="32"/>
          <w:szCs w:val="32"/>
        </w:rPr>
      </w:pPr>
      <w:r>
        <w:rPr>
          <w:rFonts w:ascii="仿宋_GB2312" w:eastAsia="仿宋_GB2312" w:hint="eastAsia"/>
          <w:sz w:val="32"/>
          <w:szCs w:val="32"/>
        </w:rPr>
        <w:t xml:space="preserve"> </w:t>
      </w:r>
    </w:p>
    <w:p w:rsidR="0092082B" w:rsidRDefault="0092082B" w:rsidP="00084A7B">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四川省自然资源厅</w:t>
      </w:r>
    </w:p>
    <w:p w:rsidR="0092082B" w:rsidRDefault="0092082B" w:rsidP="0092082B">
      <w:pPr>
        <w:spacing w:line="600" w:lineRule="exact"/>
        <w:ind w:firstLineChars="1600" w:firstLine="5120"/>
        <w:rPr>
          <w:rFonts w:ascii="仿宋_GB2312" w:eastAsia="仿宋_GB2312"/>
          <w:sz w:val="32"/>
          <w:szCs w:val="32"/>
        </w:rPr>
      </w:pPr>
      <w:r>
        <w:rPr>
          <w:rFonts w:ascii="仿宋_GB2312" w:eastAsia="仿宋_GB2312" w:hint="eastAsia"/>
          <w:sz w:val="32"/>
          <w:szCs w:val="32"/>
        </w:rPr>
        <w:t>2019年</w:t>
      </w:r>
      <w:r w:rsidR="00C07F80">
        <w:rPr>
          <w:rFonts w:ascii="仿宋_GB2312" w:eastAsia="仿宋_GB2312" w:hint="eastAsia"/>
          <w:sz w:val="32"/>
          <w:szCs w:val="32"/>
        </w:rPr>
        <w:t xml:space="preserve">  </w:t>
      </w:r>
      <w:r>
        <w:rPr>
          <w:rFonts w:ascii="仿宋_GB2312" w:eastAsia="仿宋_GB2312" w:hint="eastAsia"/>
          <w:sz w:val="32"/>
          <w:szCs w:val="32"/>
        </w:rPr>
        <w:t>月</w:t>
      </w:r>
      <w:r w:rsidR="00C07F80">
        <w:rPr>
          <w:rFonts w:ascii="仿宋_GB2312" w:eastAsia="仿宋_GB2312" w:hint="eastAsia"/>
          <w:sz w:val="32"/>
          <w:szCs w:val="32"/>
        </w:rPr>
        <w:t xml:space="preserve">  </w:t>
      </w:r>
      <w:r>
        <w:rPr>
          <w:rFonts w:ascii="仿宋_GB2312" w:eastAsia="仿宋_GB2312" w:hint="eastAsia"/>
          <w:sz w:val="32"/>
          <w:szCs w:val="32"/>
        </w:rPr>
        <w:t>日</w:t>
      </w:r>
    </w:p>
    <w:p w:rsidR="00C07F80" w:rsidRDefault="00C07F80" w:rsidP="0092082B">
      <w:pPr>
        <w:spacing w:line="600" w:lineRule="exact"/>
        <w:ind w:firstLineChars="1600" w:firstLine="5120"/>
        <w:rPr>
          <w:rFonts w:ascii="仿宋_GB2312" w:eastAsia="仿宋_GB2312"/>
          <w:sz w:val="32"/>
          <w:szCs w:val="32"/>
        </w:rPr>
      </w:pPr>
    </w:p>
    <w:p w:rsidR="00C07F80" w:rsidRDefault="00C07F80" w:rsidP="0092082B">
      <w:pPr>
        <w:spacing w:line="600" w:lineRule="exact"/>
        <w:ind w:firstLineChars="1600" w:firstLine="5120"/>
        <w:rPr>
          <w:rFonts w:ascii="仿宋_GB2312" w:eastAsia="仿宋_GB2312"/>
          <w:sz w:val="32"/>
          <w:szCs w:val="32"/>
        </w:rPr>
      </w:pPr>
    </w:p>
    <w:p w:rsidR="00C07F80" w:rsidRDefault="00C07F80" w:rsidP="0092082B">
      <w:pPr>
        <w:spacing w:line="600" w:lineRule="exact"/>
        <w:ind w:firstLineChars="1600" w:firstLine="5120"/>
        <w:rPr>
          <w:rFonts w:ascii="仿宋_GB2312" w:eastAsia="仿宋_GB2312"/>
          <w:sz w:val="32"/>
          <w:szCs w:val="32"/>
        </w:rPr>
      </w:pPr>
    </w:p>
    <w:p w:rsidR="00C07F80" w:rsidRDefault="00C07F80" w:rsidP="0092082B">
      <w:pPr>
        <w:spacing w:line="600" w:lineRule="exact"/>
        <w:ind w:firstLineChars="1600" w:firstLine="5120"/>
        <w:rPr>
          <w:rFonts w:ascii="仿宋_GB2312" w:eastAsia="仿宋_GB2312"/>
          <w:sz w:val="32"/>
          <w:szCs w:val="32"/>
        </w:rPr>
      </w:pPr>
    </w:p>
    <w:p w:rsidR="00C07F80" w:rsidRDefault="00C07F80" w:rsidP="0092082B">
      <w:pPr>
        <w:spacing w:line="600" w:lineRule="exact"/>
        <w:ind w:firstLineChars="1600" w:firstLine="5120"/>
        <w:rPr>
          <w:rFonts w:ascii="仿宋_GB2312" w:eastAsia="仿宋_GB2312"/>
          <w:sz w:val="32"/>
          <w:szCs w:val="32"/>
        </w:rPr>
      </w:pPr>
    </w:p>
    <w:p w:rsidR="00C07F80" w:rsidRDefault="00C07F80" w:rsidP="0092082B">
      <w:pPr>
        <w:spacing w:line="600" w:lineRule="exact"/>
        <w:ind w:firstLineChars="1600" w:firstLine="5120"/>
        <w:rPr>
          <w:rFonts w:ascii="仿宋_GB2312" w:eastAsia="仿宋_GB2312"/>
          <w:sz w:val="32"/>
          <w:szCs w:val="32"/>
        </w:rPr>
      </w:pPr>
    </w:p>
    <w:p w:rsidR="00C07F80" w:rsidRDefault="00C07F80" w:rsidP="0092082B">
      <w:pPr>
        <w:spacing w:line="600" w:lineRule="exact"/>
        <w:ind w:firstLineChars="1600" w:firstLine="5120"/>
        <w:rPr>
          <w:rFonts w:ascii="仿宋_GB2312" w:eastAsia="仿宋_GB2312"/>
          <w:sz w:val="32"/>
          <w:szCs w:val="32"/>
        </w:rPr>
      </w:pPr>
    </w:p>
    <w:p w:rsidR="00C07F80" w:rsidRDefault="00C07F80" w:rsidP="0092082B">
      <w:pPr>
        <w:spacing w:line="600" w:lineRule="exact"/>
        <w:ind w:firstLineChars="1600" w:firstLine="5120"/>
        <w:rPr>
          <w:rFonts w:ascii="仿宋_GB2312" w:eastAsia="仿宋_GB2312"/>
          <w:sz w:val="32"/>
          <w:szCs w:val="32"/>
        </w:rPr>
      </w:pPr>
    </w:p>
    <w:p w:rsidR="00C07F80" w:rsidRDefault="00C07F80" w:rsidP="0092082B">
      <w:pPr>
        <w:spacing w:line="600" w:lineRule="exact"/>
        <w:ind w:firstLineChars="1600" w:firstLine="5120"/>
        <w:rPr>
          <w:rFonts w:ascii="仿宋_GB2312" w:eastAsia="仿宋_GB2312"/>
          <w:sz w:val="32"/>
          <w:szCs w:val="32"/>
        </w:rPr>
      </w:pPr>
    </w:p>
    <w:p w:rsidR="00C07F80" w:rsidRDefault="00C07F80" w:rsidP="0092082B">
      <w:pPr>
        <w:spacing w:line="600" w:lineRule="exact"/>
        <w:ind w:firstLineChars="1600" w:firstLine="5120"/>
        <w:rPr>
          <w:rFonts w:ascii="仿宋_GB2312" w:eastAsia="仿宋_GB2312"/>
          <w:sz w:val="32"/>
          <w:szCs w:val="32"/>
        </w:rPr>
      </w:pPr>
    </w:p>
    <w:p w:rsidR="00C07F80" w:rsidRDefault="00C07F80" w:rsidP="0092082B">
      <w:pPr>
        <w:spacing w:line="600" w:lineRule="exact"/>
        <w:ind w:firstLineChars="1600" w:firstLine="5120"/>
        <w:rPr>
          <w:rFonts w:ascii="仿宋_GB2312" w:eastAsia="仿宋_GB2312"/>
          <w:sz w:val="32"/>
          <w:szCs w:val="32"/>
        </w:rPr>
      </w:pPr>
    </w:p>
    <w:p w:rsidR="00C07F80" w:rsidRPr="00C07F80" w:rsidRDefault="00C07F80" w:rsidP="00C07F80">
      <w:pPr>
        <w:spacing w:line="600" w:lineRule="exact"/>
        <w:ind w:firstLineChars="200" w:firstLine="600"/>
        <w:rPr>
          <w:rFonts w:ascii="仿宋_GB2312" w:eastAsia="仿宋_GB2312"/>
          <w:sz w:val="30"/>
          <w:szCs w:val="30"/>
        </w:rPr>
      </w:pPr>
      <w:r w:rsidRPr="00C07F80">
        <w:rPr>
          <w:rFonts w:ascii="仿宋_GB2312" w:eastAsia="仿宋_GB2312" w:hint="eastAsia"/>
          <w:sz w:val="30"/>
          <w:szCs w:val="30"/>
        </w:rPr>
        <w:t>抄送：省财政厅、省审计厅，各市（州）财政局、审计局。</w:t>
      </w:r>
    </w:p>
    <w:p w:rsidR="00C07F80" w:rsidRDefault="00C07F80" w:rsidP="0092082B">
      <w:pPr>
        <w:spacing w:line="600" w:lineRule="exact"/>
        <w:ind w:firstLineChars="1600" w:firstLine="5120"/>
        <w:rPr>
          <w:rFonts w:ascii="仿宋_GB2312" w:eastAsia="仿宋_GB2312"/>
          <w:sz w:val="32"/>
          <w:szCs w:val="32"/>
        </w:rPr>
      </w:pPr>
    </w:p>
    <w:p w:rsidR="00C07F80" w:rsidRPr="00C51291" w:rsidRDefault="00C07F80" w:rsidP="0092082B">
      <w:pPr>
        <w:spacing w:line="600" w:lineRule="exact"/>
        <w:ind w:firstLineChars="1600" w:firstLine="5120"/>
        <w:rPr>
          <w:rFonts w:ascii="仿宋_GB2312" w:eastAsia="仿宋_GB2312"/>
          <w:sz w:val="32"/>
          <w:szCs w:val="32"/>
        </w:rPr>
        <w:sectPr w:rsidR="00C07F80" w:rsidRPr="00C51291">
          <w:footerReference w:type="default" r:id="rId7"/>
          <w:pgSz w:w="11906" w:h="16838"/>
          <w:pgMar w:top="1440" w:right="1800" w:bottom="1440" w:left="1800" w:header="851" w:footer="992" w:gutter="0"/>
          <w:cols w:space="425"/>
          <w:docGrid w:type="lines" w:linePitch="312"/>
        </w:sectPr>
      </w:pPr>
    </w:p>
    <w:p w:rsidR="00EF42A2" w:rsidRDefault="00EF42A2" w:rsidP="00EF42A2">
      <w:pPr>
        <w:spacing w:line="600" w:lineRule="exact"/>
        <w:jc w:val="left"/>
        <w:rPr>
          <w:rFonts w:ascii="黑体" w:eastAsia="黑体" w:hAnsi="黑体"/>
          <w:sz w:val="28"/>
          <w:szCs w:val="28"/>
        </w:rPr>
      </w:pPr>
      <w:r>
        <w:rPr>
          <w:rFonts w:ascii="黑体" w:eastAsia="黑体" w:hAnsi="黑体" w:hint="eastAsia"/>
          <w:sz w:val="28"/>
          <w:szCs w:val="28"/>
        </w:rPr>
        <w:lastRenderedPageBreak/>
        <w:t>附件</w:t>
      </w:r>
    </w:p>
    <w:p w:rsidR="00475A39" w:rsidRDefault="007E5726" w:rsidP="00084A7B">
      <w:pPr>
        <w:spacing w:line="600" w:lineRule="exact"/>
        <w:jc w:val="center"/>
        <w:rPr>
          <w:rFonts w:ascii="黑体" w:eastAsia="黑体" w:hAnsi="黑体"/>
          <w:sz w:val="28"/>
          <w:szCs w:val="28"/>
        </w:rPr>
      </w:pPr>
      <w:r w:rsidRPr="007E5726">
        <w:rPr>
          <w:rFonts w:ascii="黑体" w:eastAsia="黑体" w:hAnsi="黑体" w:hint="eastAsia"/>
          <w:sz w:val="28"/>
          <w:szCs w:val="28"/>
        </w:rPr>
        <w:t>四川省政府购买地质灾害专业监测预警服务</w:t>
      </w:r>
      <w:r w:rsidR="00B128A9" w:rsidRPr="00AD22D0">
        <w:rPr>
          <w:rFonts w:ascii="黑体" w:eastAsia="黑体" w:hAnsi="黑体" w:hint="eastAsia"/>
          <w:sz w:val="28"/>
          <w:szCs w:val="28"/>
        </w:rPr>
        <w:t>绩效考评指标体系</w:t>
      </w:r>
    </w:p>
    <w:tbl>
      <w:tblPr>
        <w:tblStyle w:val="a4"/>
        <w:tblW w:w="0" w:type="auto"/>
        <w:jc w:val="center"/>
        <w:tblLook w:val="0480"/>
      </w:tblPr>
      <w:tblGrid>
        <w:gridCol w:w="1297"/>
        <w:gridCol w:w="1253"/>
        <w:gridCol w:w="7"/>
        <w:gridCol w:w="1227"/>
        <w:gridCol w:w="42"/>
        <w:gridCol w:w="710"/>
        <w:gridCol w:w="3401"/>
        <w:gridCol w:w="4111"/>
        <w:gridCol w:w="1909"/>
      </w:tblGrid>
      <w:tr w:rsidR="00715C82" w:rsidRPr="00AD22D0" w:rsidTr="00F75ADB">
        <w:trPr>
          <w:tblHeader/>
          <w:jc w:val="center"/>
        </w:trPr>
        <w:tc>
          <w:tcPr>
            <w:tcW w:w="1297" w:type="dxa"/>
            <w:vMerge w:val="restart"/>
            <w:vAlign w:val="center"/>
          </w:tcPr>
          <w:p w:rsidR="00715C82" w:rsidRDefault="00715C82" w:rsidP="00084A7B">
            <w:pPr>
              <w:spacing w:line="600" w:lineRule="exact"/>
              <w:jc w:val="center"/>
              <w:rPr>
                <w:rFonts w:ascii="仿宋_GB2312" w:eastAsia="仿宋_GB2312"/>
                <w:b/>
                <w:sz w:val="24"/>
                <w:szCs w:val="24"/>
              </w:rPr>
            </w:pPr>
            <w:r>
              <w:rPr>
                <w:rFonts w:ascii="仿宋_GB2312" w:eastAsia="仿宋_GB2312" w:hint="eastAsia"/>
                <w:b/>
                <w:sz w:val="24"/>
                <w:szCs w:val="24"/>
              </w:rPr>
              <w:t>一级</w:t>
            </w:r>
            <w:r w:rsidRPr="00AD22D0">
              <w:rPr>
                <w:rFonts w:ascii="仿宋_GB2312" w:eastAsia="仿宋_GB2312" w:hint="eastAsia"/>
                <w:b/>
                <w:sz w:val="24"/>
                <w:szCs w:val="24"/>
              </w:rPr>
              <w:t>指标</w:t>
            </w:r>
          </w:p>
        </w:tc>
        <w:tc>
          <w:tcPr>
            <w:tcW w:w="1253" w:type="dxa"/>
            <w:vMerge w:val="restart"/>
            <w:vAlign w:val="center"/>
          </w:tcPr>
          <w:p w:rsidR="00715C82" w:rsidRPr="00AD22D0" w:rsidRDefault="00715C82" w:rsidP="00084A7B">
            <w:pPr>
              <w:spacing w:line="600" w:lineRule="exact"/>
              <w:jc w:val="center"/>
              <w:rPr>
                <w:rFonts w:ascii="仿宋_GB2312" w:eastAsia="仿宋_GB2312"/>
                <w:b/>
                <w:sz w:val="24"/>
                <w:szCs w:val="24"/>
              </w:rPr>
            </w:pPr>
            <w:r>
              <w:rPr>
                <w:rFonts w:ascii="仿宋_GB2312" w:eastAsia="仿宋_GB2312" w:hint="eastAsia"/>
                <w:b/>
                <w:sz w:val="24"/>
                <w:szCs w:val="24"/>
              </w:rPr>
              <w:t>二级</w:t>
            </w:r>
            <w:r w:rsidRPr="00AD22D0">
              <w:rPr>
                <w:rFonts w:ascii="仿宋_GB2312" w:eastAsia="仿宋_GB2312" w:hint="eastAsia"/>
                <w:b/>
                <w:sz w:val="24"/>
                <w:szCs w:val="24"/>
              </w:rPr>
              <w:t>指标</w:t>
            </w:r>
          </w:p>
        </w:tc>
        <w:tc>
          <w:tcPr>
            <w:tcW w:w="1276" w:type="dxa"/>
            <w:gridSpan w:val="3"/>
            <w:vMerge w:val="restart"/>
            <w:vAlign w:val="center"/>
          </w:tcPr>
          <w:p w:rsidR="00715C82" w:rsidRPr="00AD22D0" w:rsidRDefault="00715C82" w:rsidP="00084A7B">
            <w:pPr>
              <w:spacing w:line="600" w:lineRule="exact"/>
              <w:jc w:val="center"/>
              <w:rPr>
                <w:rFonts w:ascii="仿宋_GB2312" w:eastAsia="仿宋_GB2312"/>
                <w:b/>
                <w:sz w:val="24"/>
                <w:szCs w:val="24"/>
              </w:rPr>
            </w:pPr>
            <w:r>
              <w:rPr>
                <w:rFonts w:ascii="仿宋_GB2312" w:eastAsia="仿宋_GB2312" w:hint="eastAsia"/>
                <w:b/>
                <w:sz w:val="24"/>
                <w:szCs w:val="24"/>
              </w:rPr>
              <w:t>三级指标</w:t>
            </w:r>
          </w:p>
        </w:tc>
        <w:tc>
          <w:tcPr>
            <w:tcW w:w="710" w:type="dxa"/>
            <w:vMerge w:val="restart"/>
            <w:vAlign w:val="center"/>
          </w:tcPr>
          <w:p w:rsidR="00715C82" w:rsidRDefault="00715C82" w:rsidP="00084A7B">
            <w:pPr>
              <w:spacing w:line="600" w:lineRule="exact"/>
              <w:jc w:val="center"/>
              <w:rPr>
                <w:rFonts w:ascii="仿宋_GB2312" w:eastAsia="仿宋_GB2312"/>
                <w:b/>
                <w:sz w:val="24"/>
                <w:szCs w:val="24"/>
              </w:rPr>
            </w:pPr>
            <w:r>
              <w:rPr>
                <w:rFonts w:ascii="仿宋_GB2312" w:eastAsia="仿宋_GB2312" w:hint="eastAsia"/>
                <w:b/>
                <w:sz w:val="24"/>
                <w:szCs w:val="24"/>
              </w:rPr>
              <w:t>分值</w:t>
            </w:r>
          </w:p>
        </w:tc>
        <w:tc>
          <w:tcPr>
            <w:tcW w:w="7512" w:type="dxa"/>
            <w:gridSpan w:val="2"/>
            <w:vAlign w:val="center"/>
          </w:tcPr>
          <w:p w:rsidR="00715C82" w:rsidRPr="00AD22D0" w:rsidRDefault="00715C82" w:rsidP="00084A7B">
            <w:pPr>
              <w:spacing w:line="600" w:lineRule="exact"/>
              <w:jc w:val="center"/>
              <w:rPr>
                <w:rFonts w:ascii="仿宋_GB2312" w:eastAsia="仿宋_GB2312"/>
                <w:b/>
                <w:sz w:val="24"/>
                <w:szCs w:val="24"/>
              </w:rPr>
            </w:pPr>
            <w:r>
              <w:rPr>
                <w:rFonts w:ascii="仿宋_GB2312" w:eastAsia="仿宋_GB2312" w:hint="eastAsia"/>
                <w:b/>
                <w:sz w:val="24"/>
                <w:szCs w:val="24"/>
              </w:rPr>
              <w:t>考评标准</w:t>
            </w:r>
          </w:p>
        </w:tc>
        <w:tc>
          <w:tcPr>
            <w:tcW w:w="1909" w:type="dxa"/>
            <w:vMerge w:val="restart"/>
            <w:vAlign w:val="center"/>
          </w:tcPr>
          <w:p w:rsidR="00715C82" w:rsidRDefault="00715C82" w:rsidP="00084A7B">
            <w:pPr>
              <w:spacing w:line="600" w:lineRule="exact"/>
              <w:jc w:val="center"/>
              <w:rPr>
                <w:rFonts w:ascii="仿宋_GB2312" w:eastAsia="仿宋_GB2312"/>
                <w:b/>
                <w:sz w:val="24"/>
                <w:szCs w:val="24"/>
              </w:rPr>
            </w:pPr>
            <w:r>
              <w:rPr>
                <w:rFonts w:ascii="仿宋_GB2312" w:eastAsia="仿宋_GB2312" w:hint="eastAsia"/>
                <w:b/>
                <w:sz w:val="24"/>
                <w:szCs w:val="24"/>
              </w:rPr>
              <w:t>备注</w:t>
            </w:r>
          </w:p>
        </w:tc>
      </w:tr>
      <w:tr w:rsidR="00715C82" w:rsidRPr="00AD22D0" w:rsidTr="00F75ADB">
        <w:trPr>
          <w:tblHeader/>
          <w:jc w:val="center"/>
        </w:trPr>
        <w:tc>
          <w:tcPr>
            <w:tcW w:w="1297" w:type="dxa"/>
            <w:vMerge/>
          </w:tcPr>
          <w:p w:rsidR="00715C82" w:rsidRDefault="00715C82" w:rsidP="00084A7B">
            <w:pPr>
              <w:spacing w:line="600" w:lineRule="exact"/>
              <w:jc w:val="center"/>
              <w:rPr>
                <w:rFonts w:ascii="仿宋_GB2312" w:eastAsia="仿宋_GB2312"/>
                <w:b/>
                <w:sz w:val="24"/>
                <w:szCs w:val="24"/>
              </w:rPr>
            </w:pPr>
          </w:p>
        </w:tc>
        <w:tc>
          <w:tcPr>
            <w:tcW w:w="1253" w:type="dxa"/>
            <w:vMerge/>
            <w:vAlign w:val="center"/>
          </w:tcPr>
          <w:p w:rsidR="00715C82" w:rsidRDefault="00715C82" w:rsidP="00084A7B">
            <w:pPr>
              <w:spacing w:line="600" w:lineRule="exact"/>
              <w:jc w:val="center"/>
              <w:rPr>
                <w:rFonts w:ascii="仿宋_GB2312" w:eastAsia="仿宋_GB2312"/>
                <w:b/>
                <w:sz w:val="24"/>
                <w:szCs w:val="24"/>
              </w:rPr>
            </w:pPr>
          </w:p>
        </w:tc>
        <w:tc>
          <w:tcPr>
            <w:tcW w:w="1276" w:type="dxa"/>
            <w:gridSpan w:val="3"/>
            <w:vMerge/>
            <w:vAlign w:val="center"/>
          </w:tcPr>
          <w:p w:rsidR="00715C82" w:rsidRDefault="00715C82" w:rsidP="00084A7B">
            <w:pPr>
              <w:spacing w:line="600" w:lineRule="exact"/>
              <w:jc w:val="center"/>
              <w:rPr>
                <w:rFonts w:ascii="仿宋_GB2312" w:eastAsia="仿宋_GB2312"/>
                <w:b/>
                <w:sz w:val="24"/>
                <w:szCs w:val="24"/>
              </w:rPr>
            </w:pPr>
          </w:p>
        </w:tc>
        <w:tc>
          <w:tcPr>
            <w:tcW w:w="710" w:type="dxa"/>
            <w:vMerge/>
            <w:vAlign w:val="center"/>
          </w:tcPr>
          <w:p w:rsidR="00715C82" w:rsidRPr="00AD22D0" w:rsidRDefault="00715C82" w:rsidP="00084A7B">
            <w:pPr>
              <w:spacing w:line="600" w:lineRule="exact"/>
              <w:jc w:val="center"/>
              <w:rPr>
                <w:rFonts w:ascii="仿宋_GB2312" w:eastAsia="仿宋_GB2312"/>
                <w:b/>
                <w:sz w:val="24"/>
                <w:szCs w:val="24"/>
              </w:rPr>
            </w:pPr>
          </w:p>
        </w:tc>
        <w:tc>
          <w:tcPr>
            <w:tcW w:w="3401" w:type="dxa"/>
            <w:vAlign w:val="center"/>
          </w:tcPr>
          <w:p w:rsidR="00715C82" w:rsidRPr="00AD22D0" w:rsidRDefault="00715C82" w:rsidP="00084A7B">
            <w:pPr>
              <w:spacing w:line="600" w:lineRule="exact"/>
              <w:jc w:val="center"/>
              <w:rPr>
                <w:rFonts w:ascii="仿宋_GB2312" w:eastAsia="仿宋_GB2312"/>
                <w:b/>
                <w:sz w:val="24"/>
                <w:szCs w:val="24"/>
              </w:rPr>
            </w:pPr>
            <w:r w:rsidRPr="00AD22D0">
              <w:rPr>
                <w:rFonts w:ascii="仿宋_GB2312" w:eastAsia="仿宋_GB2312" w:hint="eastAsia"/>
                <w:b/>
                <w:sz w:val="24"/>
                <w:szCs w:val="24"/>
              </w:rPr>
              <w:t>考评内容</w:t>
            </w:r>
          </w:p>
        </w:tc>
        <w:tc>
          <w:tcPr>
            <w:tcW w:w="4111" w:type="dxa"/>
            <w:vAlign w:val="center"/>
          </w:tcPr>
          <w:p w:rsidR="00715C82" w:rsidRPr="00AD22D0" w:rsidRDefault="00715C82" w:rsidP="00084A7B">
            <w:pPr>
              <w:spacing w:line="600" w:lineRule="exact"/>
              <w:jc w:val="center"/>
              <w:rPr>
                <w:rFonts w:ascii="仿宋_GB2312" w:eastAsia="仿宋_GB2312"/>
                <w:b/>
                <w:sz w:val="24"/>
                <w:szCs w:val="24"/>
              </w:rPr>
            </w:pPr>
            <w:r w:rsidRPr="00AD22D0">
              <w:rPr>
                <w:rFonts w:ascii="仿宋_GB2312" w:eastAsia="仿宋_GB2312" w:hint="eastAsia"/>
                <w:b/>
                <w:sz w:val="24"/>
                <w:szCs w:val="24"/>
              </w:rPr>
              <w:t>分值判定</w:t>
            </w:r>
          </w:p>
        </w:tc>
        <w:tc>
          <w:tcPr>
            <w:tcW w:w="1909" w:type="dxa"/>
            <w:vMerge/>
            <w:vAlign w:val="center"/>
          </w:tcPr>
          <w:p w:rsidR="00715C82" w:rsidRPr="00AD22D0" w:rsidRDefault="00715C82" w:rsidP="00084A7B">
            <w:pPr>
              <w:spacing w:line="600" w:lineRule="exact"/>
              <w:jc w:val="center"/>
              <w:rPr>
                <w:rFonts w:ascii="仿宋_GB2312" w:eastAsia="仿宋_GB2312"/>
                <w:b/>
                <w:sz w:val="24"/>
                <w:szCs w:val="24"/>
              </w:rPr>
            </w:pPr>
          </w:p>
        </w:tc>
      </w:tr>
      <w:tr w:rsidR="00B97D5B" w:rsidRPr="00AD22D0" w:rsidTr="00F75ADB">
        <w:trPr>
          <w:jc w:val="center"/>
        </w:trPr>
        <w:tc>
          <w:tcPr>
            <w:tcW w:w="1297" w:type="dxa"/>
            <w:vMerge w:val="restart"/>
            <w:vAlign w:val="center"/>
          </w:tcPr>
          <w:p w:rsidR="00B97D5B" w:rsidRDefault="00B97D5B" w:rsidP="00084A7B">
            <w:pPr>
              <w:spacing w:line="600" w:lineRule="exact"/>
              <w:jc w:val="center"/>
              <w:rPr>
                <w:rFonts w:ascii="仿宋_GB2312" w:eastAsia="仿宋_GB2312"/>
                <w:sz w:val="24"/>
                <w:szCs w:val="24"/>
              </w:rPr>
            </w:pPr>
            <w:r>
              <w:rPr>
                <w:rFonts w:ascii="仿宋_GB2312" w:eastAsia="仿宋_GB2312" w:hint="eastAsia"/>
                <w:sz w:val="24"/>
                <w:szCs w:val="24"/>
              </w:rPr>
              <w:t>项目</w:t>
            </w:r>
            <w:r w:rsidR="00B513EF">
              <w:rPr>
                <w:rFonts w:ascii="仿宋_GB2312" w:eastAsia="仿宋_GB2312" w:hint="eastAsia"/>
                <w:sz w:val="24"/>
                <w:szCs w:val="24"/>
              </w:rPr>
              <w:t>目标</w:t>
            </w:r>
            <w:r>
              <w:rPr>
                <w:rFonts w:ascii="仿宋_GB2312" w:eastAsia="仿宋_GB2312" w:hint="eastAsia"/>
                <w:sz w:val="24"/>
                <w:szCs w:val="24"/>
              </w:rPr>
              <w:t>完成</w:t>
            </w:r>
          </w:p>
          <w:p w:rsidR="00B97D5B" w:rsidRDefault="00B97D5B" w:rsidP="006F5A42">
            <w:pPr>
              <w:spacing w:line="600" w:lineRule="exact"/>
              <w:jc w:val="center"/>
              <w:rPr>
                <w:rFonts w:ascii="仿宋_GB2312" w:eastAsia="仿宋_GB2312"/>
                <w:sz w:val="24"/>
                <w:szCs w:val="24"/>
              </w:rPr>
            </w:pPr>
            <w:r>
              <w:rPr>
                <w:rFonts w:ascii="仿宋_GB2312" w:eastAsia="仿宋_GB2312" w:hint="eastAsia"/>
                <w:sz w:val="24"/>
                <w:szCs w:val="24"/>
              </w:rPr>
              <w:t>（</w:t>
            </w:r>
            <w:r w:rsidR="006F5A42">
              <w:rPr>
                <w:rFonts w:ascii="仿宋_GB2312" w:eastAsia="仿宋_GB2312" w:hint="eastAsia"/>
                <w:sz w:val="24"/>
                <w:szCs w:val="24"/>
              </w:rPr>
              <w:t>43</w:t>
            </w:r>
            <w:r>
              <w:rPr>
                <w:rFonts w:ascii="仿宋_GB2312" w:eastAsia="仿宋_GB2312" w:hint="eastAsia"/>
                <w:sz w:val="24"/>
                <w:szCs w:val="24"/>
              </w:rPr>
              <w:t>分）</w:t>
            </w:r>
          </w:p>
        </w:tc>
        <w:tc>
          <w:tcPr>
            <w:tcW w:w="1253" w:type="dxa"/>
            <w:vMerge w:val="restart"/>
            <w:vAlign w:val="center"/>
          </w:tcPr>
          <w:p w:rsidR="00B97D5B" w:rsidRDefault="00B97D5B" w:rsidP="00084A7B">
            <w:pPr>
              <w:spacing w:line="600" w:lineRule="exact"/>
              <w:jc w:val="center"/>
              <w:rPr>
                <w:rFonts w:ascii="仿宋_GB2312" w:eastAsia="仿宋_GB2312"/>
                <w:sz w:val="24"/>
                <w:szCs w:val="24"/>
              </w:rPr>
            </w:pPr>
            <w:r>
              <w:rPr>
                <w:rFonts w:ascii="仿宋_GB2312" w:eastAsia="仿宋_GB2312" w:hint="eastAsia"/>
                <w:sz w:val="24"/>
                <w:szCs w:val="24"/>
              </w:rPr>
              <w:t>数量指标</w:t>
            </w:r>
          </w:p>
          <w:p w:rsidR="00B97D5B" w:rsidRPr="005B7E13" w:rsidRDefault="00B97D5B" w:rsidP="00447C2B">
            <w:pPr>
              <w:spacing w:line="600" w:lineRule="exact"/>
              <w:jc w:val="center"/>
              <w:rPr>
                <w:rFonts w:ascii="仿宋_GB2312" w:eastAsia="仿宋_GB2312"/>
                <w:sz w:val="24"/>
                <w:szCs w:val="24"/>
              </w:rPr>
            </w:pPr>
            <w:r>
              <w:rPr>
                <w:rFonts w:ascii="仿宋_GB2312" w:eastAsia="仿宋_GB2312" w:hint="eastAsia"/>
                <w:sz w:val="24"/>
                <w:szCs w:val="24"/>
              </w:rPr>
              <w:t>(25分)</w:t>
            </w:r>
          </w:p>
        </w:tc>
        <w:tc>
          <w:tcPr>
            <w:tcW w:w="1276" w:type="dxa"/>
            <w:gridSpan w:val="3"/>
            <w:vAlign w:val="center"/>
          </w:tcPr>
          <w:p w:rsidR="00B97D5B" w:rsidRPr="005B7E13" w:rsidRDefault="00B97D5B" w:rsidP="00AF4F03">
            <w:pPr>
              <w:spacing w:line="600" w:lineRule="exact"/>
              <w:jc w:val="center"/>
              <w:rPr>
                <w:rFonts w:ascii="仿宋_GB2312" w:eastAsia="仿宋_GB2312"/>
                <w:sz w:val="24"/>
                <w:szCs w:val="24"/>
              </w:rPr>
            </w:pPr>
            <w:r>
              <w:rPr>
                <w:rFonts w:ascii="仿宋_GB2312" w:eastAsia="仿宋_GB2312" w:hint="eastAsia"/>
                <w:sz w:val="24"/>
                <w:szCs w:val="24"/>
              </w:rPr>
              <w:t>人员配置</w:t>
            </w:r>
          </w:p>
        </w:tc>
        <w:tc>
          <w:tcPr>
            <w:tcW w:w="710" w:type="dxa"/>
            <w:vAlign w:val="center"/>
          </w:tcPr>
          <w:p w:rsidR="00B97D5B" w:rsidRPr="005B7E13" w:rsidRDefault="00B97D5B" w:rsidP="00AF4F03">
            <w:pPr>
              <w:spacing w:line="600" w:lineRule="exact"/>
              <w:jc w:val="center"/>
              <w:rPr>
                <w:rFonts w:ascii="仿宋_GB2312" w:eastAsia="仿宋_GB2312"/>
                <w:sz w:val="24"/>
                <w:szCs w:val="24"/>
              </w:rPr>
            </w:pPr>
            <w:r>
              <w:rPr>
                <w:rFonts w:ascii="仿宋_GB2312" w:eastAsia="仿宋_GB2312" w:hint="eastAsia"/>
                <w:sz w:val="24"/>
                <w:szCs w:val="24"/>
              </w:rPr>
              <w:t>12</w:t>
            </w:r>
          </w:p>
        </w:tc>
        <w:tc>
          <w:tcPr>
            <w:tcW w:w="3401" w:type="dxa"/>
            <w:vAlign w:val="center"/>
          </w:tcPr>
          <w:p w:rsidR="00B97D5B" w:rsidRPr="005B7E13" w:rsidRDefault="00B97D5B" w:rsidP="00AF4F03">
            <w:pPr>
              <w:spacing w:line="600" w:lineRule="exact"/>
              <w:jc w:val="left"/>
              <w:rPr>
                <w:rFonts w:ascii="仿宋_GB2312" w:eastAsia="仿宋_GB2312"/>
                <w:sz w:val="24"/>
                <w:szCs w:val="24"/>
              </w:rPr>
            </w:pPr>
            <w:r>
              <w:rPr>
                <w:rFonts w:ascii="仿宋_GB2312" w:eastAsia="仿宋_GB2312" w:hint="eastAsia"/>
                <w:sz w:val="24"/>
                <w:szCs w:val="24"/>
              </w:rPr>
              <w:t>承接主体指派技术人员驻守县市进行技术指导、巡查排查等</w:t>
            </w:r>
          </w:p>
        </w:tc>
        <w:tc>
          <w:tcPr>
            <w:tcW w:w="4111" w:type="dxa"/>
            <w:vAlign w:val="center"/>
          </w:tcPr>
          <w:p w:rsidR="00B97D5B" w:rsidRPr="000578CC" w:rsidRDefault="00B97D5B" w:rsidP="00AF4F03">
            <w:pPr>
              <w:spacing w:line="600" w:lineRule="exact"/>
              <w:jc w:val="left"/>
              <w:rPr>
                <w:rFonts w:ascii="仿宋_GB2312" w:eastAsia="仿宋_GB2312"/>
                <w:sz w:val="24"/>
                <w:szCs w:val="24"/>
              </w:rPr>
            </w:pPr>
            <w:r>
              <w:rPr>
                <w:rFonts w:ascii="仿宋_GB2312" w:eastAsia="仿宋_GB2312" w:hint="eastAsia"/>
                <w:sz w:val="24"/>
                <w:szCs w:val="24"/>
              </w:rPr>
              <w:t>每百个地质灾害隐患点指派1名及以上技术人员，得12分；每百个地质灾害隐患点指派技术人员每少1名，扣4分；驻守技术人员少于3人的，不得分。同时，未履行请假手续，每人次缺勤一次扣1分。</w:t>
            </w:r>
          </w:p>
        </w:tc>
        <w:tc>
          <w:tcPr>
            <w:tcW w:w="1909" w:type="dxa"/>
            <w:vAlign w:val="center"/>
          </w:tcPr>
          <w:p w:rsidR="00B97D5B" w:rsidRDefault="00B97D5B" w:rsidP="008D74E1">
            <w:pPr>
              <w:spacing w:line="600" w:lineRule="exact"/>
              <w:jc w:val="center"/>
              <w:rPr>
                <w:rFonts w:ascii="仿宋_GB2312" w:eastAsia="仿宋_GB2312"/>
                <w:sz w:val="24"/>
                <w:szCs w:val="24"/>
              </w:rPr>
            </w:pPr>
          </w:p>
        </w:tc>
      </w:tr>
      <w:tr w:rsidR="00B97D5B" w:rsidRPr="00AD22D0" w:rsidTr="00F75ADB">
        <w:trPr>
          <w:trHeight w:val="315"/>
          <w:jc w:val="center"/>
        </w:trPr>
        <w:tc>
          <w:tcPr>
            <w:tcW w:w="1297" w:type="dxa"/>
            <w:vMerge/>
          </w:tcPr>
          <w:p w:rsidR="00B97D5B" w:rsidRDefault="00B97D5B" w:rsidP="00084A7B">
            <w:pPr>
              <w:spacing w:line="600" w:lineRule="exact"/>
              <w:jc w:val="center"/>
              <w:rPr>
                <w:rFonts w:ascii="仿宋_GB2312" w:eastAsia="仿宋_GB2312"/>
                <w:sz w:val="24"/>
                <w:szCs w:val="24"/>
              </w:rPr>
            </w:pPr>
          </w:p>
        </w:tc>
        <w:tc>
          <w:tcPr>
            <w:tcW w:w="1253" w:type="dxa"/>
            <w:vMerge/>
            <w:vAlign w:val="center"/>
          </w:tcPr>
          <w:p w:rsidR="00B97D5B" w:rsidRDefault="00B97D5B" w:rsidP="00084A7B">
            <w:pPr>
              <w:spacing w:line="600" w:lineRule="exact"/>
              <w:jc w:val="center"/>
              <w:rPr>
                <w:rFonts w:ascii="仿宋_GB2312" w:eastAsia="仿宋_GB2312"/>
                <w:sz w:val="24"/>
                <w:szCs w:val="24"/>
              </w:rPr>
            </w:pPr>
          </w:p>
        </w:tc>
        <w:tc>
          <w:tcPr>
            <w:tcW w:w="1276" w:type="dxa"/>
            <w:gridSpan w:val="3"/>
            <w:vAlign w:val="center"/>
          </w:tcPr>
          <w:p w:rsidR="00B97D5B" w:rsidRPr="00AD22D0" w:rsidRDefault="00B97D5B" w:rsidP="00A0310B">
            <w:pPr>
              <w:spacing w:line="600" w:lineRule="exact"/>
              <w:jc w:val="center"/>
              <w:rPr>
                <w:rFonts w:ascii="仿宋_GB2312" w:eastAsia="仿宋_GB2312"/>
                <w:sz w:val="24"/>
                <w:szCs w:val="24"/>
              </w:rPr>
            </w:pPr>
            <w:r>
              <w:rPr>
                <w:rFonts w:ascii="仿宋_GB2312" w:eastAsia="仿宋_GB2312" w:hint="eastAsia"/>
                <w:sz w:val="24"/>
                <w:szCs w:val="24"/>
              </w:rPr>
              <w:t>监测预警设备数量</w:t>
            </w:r>
          </w:p>
        </w:tc>
        <w:tc>
          <w:tcPr>
            <w:tcW w:w="710" w:type="dxa"/>
            <w:vAlign w:val="center"/>
          </w:tcPr>
          <w:p w:rsidR="00B97D5B" w:rsidRPr="00AD22D0" w:rsidRDefault="00B97D5B" w:rsidP="00084A7B">
            <w:pPr>
              <w:spacing w:line="600" w:lineRule="exact"/>
              <w:jc w:val="center"/>
              <w:rPr>
                <w:rFonts w:ascii="仿宋_GB2312" w:eastAsia="仿宋_GB2312"/>
                <w:sz w:val="24"/>
                <w:szCs w:val="24"/>
              </w:rPr>
            </w:pPr>
            <w:r>
              <w:rPr>
                <w:rFonts w:ascii="仿宋_GB2312" w:eastAsia="仿宋_GB2312" w:hint="eastAsia"/>
                <w:sz w:val="24"/>
                <w:szCs w:val="24"/>
              </w:rPr>
              <w:t>8</w:t>
            </w:r>
          </w:p>
        </w:tc>
        <w:tc>
          <w:tcPr>
            <w:tcW w:w="3401" w:type="dxa"/>
            <w:vAlign w:val="center"/>
          </w:tcPr>
          <w:p w:rsidR="00B97D5B" w:rsidRPr="00AD22D0" w:rsidRDefault="00B97D5B" w:rsidP="00084A7B">
            <w:pPr>
              <w:spacing w:line="600" w:lineRule="exact"/>
              <w:jc w:val="center"/>
              <w:rPr>
                <w:rFonts w:ascii="仿宋_GB2312" w:eastAsia="仿宋_GB2312"/>
                <w:sz w:val="24"/>
                <w:szCs w:val="24"/>
              </w:rPr>
            </w:pPr>
            <w:r>
              <w:rPr>
                <w:rFonts w:ascii="仿宋_GB2312" w:eastAsia="仿宋_GB2312" w:hint="eastAsia"/>
                <w:sz w:val="24"/>
                <w:szCs w:val="24"/>
              </w:rPr>
              <w:t>纳入专业监测预警的地质灾害隐患点监测设备安装情况</w:t>
            </w:r>
          </w:p>
        </w:tc>
        <w:tc>
          <w:tcPr>
            <w:tcW w:w="4111" w:type="dxa"/>
            <w:vAlign w:val="center"/>
          </w:tcPr>
          <w:p w:rsidR="00B97D5B" w:rsidRPr="00450228" w:rsidRDefault="00B97D5B" w:rsidP="008A3BE8">
            <w:pPr>
              <w:spacing w:line="600" w:lineRule="exact"/>
              <w:jc w:val="center"/>
              <w:rPr>
                <w:rFonts w:ascii="仿宋_GB2312" w:eastAsia="仿宋_GB2312"/>
                <w:sz w:val="24"/>
                <w:szCs w:val="24"/>
              </w:rPr>
            </w:pPr>
            <w:r>
              <w:rPr>
                <w:rFonts w:ascii="仿宋_GB2312" w:eastAsia="仿宋_GB2312" w:hint="eastAsia"/>
                <w:sz w:val="24"/>
                <w:szCs w:val="24"/>
              </w:rPr>
              <w:t>平均每个地质灾害监测点设备不少于1.5台的，得8分；平均设备数每少0.1，扣2分。</w:t>
            </w:r>
          </w:p>
        </w:tc>
        <w:tc>
          <w:tcPr>
            <w:tcW w:w="1909" w:type="dxa"/>
            <w:vAlign w:val="center"/>
          </w:tcPr>
          <w:p w:rsidR="00B97D5B" w:rsidRDefault="00B97D5B" w:rsidP="00084A7B">
            <w:pPr>
              <w:spacing w:line="600" w:lineRule="exact"/>
              <w:jc w:val="center"/>
              <w:rPr>
                <w:rFonts w:ascii="仿宋_GB2312" w:eastAsia="仿宋_GB2312"/>
                <w:sz w:val="24"/>
                <w:szCs w:val="24"/>
              </w:rPr>
            </w:pPr>
          </w:p>
        </w:tc>
      </w:tr>
      <w:tr w:rsidR="00B97D5B" w:rsidRPr="00AD22D0" w:rsidTr="00F75ADB">
        <w:trPr>
          <w:trHeight w:val="904"/>
          <w:jc w:val="center"/>
        </w:trPr>
        <w:tc>
          <w:tcPr>
            <w:tcW w:w="1297" w:type="dxa"/>
            <w:vMerge/>
          </w:tcPr>
          <w:p w:rsidR="00B97D5B" w:rsidRDefault="00B97D5B" w:rsidP="00084A7B">
            <w:pPr>
              <w:spacing w:line="600" w:lineRule="exact"/>
              <w:jc w:val="center"/>
              <w:rPr>
                <w:rFonts w:ascii="仿宋_GB2312" w:eastAsia="仿宋_GB2312"/>
                <w:sz w:val="24"/>
                <w:szCs w:val="24"/>
              </w:rPr>
            </w:pPr>
          </w:p>
        </w:tc>
        <w:tc>
          <w:tcPr>
            <w:tcW w:w="1253" w:type="dxa"/>
            <w:vMerge/>
            <w:vAlign w:val="center"/>
          </w:tcPr>
          <w:p w:rsidR="00B97D5B" w:rsidRDefault="00B97D5B" w:rsidP="00084A7B">
            <w:pPr>
              <w:spacing w:line="600" w:lineRule="exact"/>
              <w:jc w:val="center"/>
              <w:rPr>
                <w:rFonts w:ascii="仿宋_GB2312" w:eastAsia="仿宋_GB2312"/>
                <w:sz w:val="24"/>
                <w:szCs w:val="24"/>
              </w:rPr>
            </w:pPr>
          </w:p>
        </w:tc>
        <w:tc>
          <w:tcPr>
            <w:tcW w:w="1276" w:type="dxa"/>
            <w:gridSpan w:val="3"/>
            <w:vAlign w:val="center"/>
          </w:tcPr>
          <w:p w:rsidR="00B97D5B" w:rsidRDefault="00B97D5B" w:rsidP="00084A7B">
            <w:pPr>
              <w:spacing w:line="600" w:lineRule="exact"/>
              <w:jc w:val="center"/>
              <w:rPr>
                <w:rFonts w:ascii="仿宋_GB2312" w:eastAsia="仿宋_GB2312"/>
                <w:sz w:val="24"/>
                <w:szCs w:val="24"/>
              </w:rPr>
            </w:pPr>
            <w:r>
              <w:rPr>
                <w:rFonts w:ascii="仿宋_GB2312" w:eastAsia="仿宋_GB2312" w:hint="eastAsia"/>
                <w:sz w:val="24"/>
                <w:szCs w:val="24"/>
              </w:rPr>
              <w:t>宣传培训率</w:t>
            </w:r>
          </w:p>
        </w:tc>
        <w:tc>
          <w:tcPr>
            <w:tcW w:w="710" w:type="dxa"/>
            <w:vAlign w:val="center"/>
          </w:tcPr>
          <w:p w:rsidR="00B97D5B" w:rsidRDefault="00B97D5B" w:rsidP="00084A7B">
            <w:pPr>
              <w:spacing w:line="600" w:lineRule="exact"/>
              <w:jc w:val="center"/>
              <w:rPr>
                <w:rFonts w:ascii="仿宋_GB2312" w:eastAsia="仿宋_GB2312"/>
                <w:sz w:val="24"/>
                <w:szCs w:val="24"/>
              </w:rPr>
            </w:pPr>
            <w:r>
              <w:rPr>
                <w:rFonts w:ascii="仿宋_GB2312" w:eastAsia="仿宋_GB2312" w:hint="eastAsia"/>
                <w:sz w:val="24"/>
                <w:szCs w:val="24"/>
              </w:rPr>
              <w:t>3</w:t>
            </w:r>
          </w:p>
        </w:tc>
        <w:tc>
          <w:tcPr>
            <w:tcW w:w="3401" w:type="dxa"/>
            <w:vAlign w:val="center"/>
          </w:tcPr>
          <w:p w:rsidR="00B97D5B" w:rsidRDefault="00B97D5B" w:rsidP="00084A7B">
            <w:pPr>
              <w:spacing w:line="600" w:lineRule="exact"/>
              <w:jc w:val="center"/>
              <w:rPr>
                <w:rFonts w:ascii="仿宋_GB2312" w:eastAsia="仿宋_GB2312"/>
                <w:sz w:val="24"/>
                <w:szCs w:val="24"/>
              </w:rPr>
            </w:pPr>
            <w:r>
              <w:rPr>
                <w:rFonts w:ascii="仿宋_GB2312" w:eastAsia="仿宋_GB2312" w:hint="eastAsia"/>
                <w:sz w:val="24"/>
                <w:szCs w:val="24"/>
              </w:rPr>
              <w:t>对受威胁群众的宣传力度，对监测人员的培训率</w:t>
            </w:r>
          </w:p>
        </w:tc>
        <w:tc>
          <w:tcPr>
            <w:tcW w:w="4111" w:type="dxa"/>
            <w:vAlign w:val="center"/>
          </w:tcPr>
          <w:p w:rsidR="00B97D5B" w:rsidRDefault="00B97D5B" w:rsidP="00B97D5B">
            <w:pPr>
              <w:spacing w:line="600" w:lineRule="exact"/>
              <w:jc w:val="center"/>
              <w:rPr>
                <w:rFonts w:ascii="仿宋_GB2312" w:eastAsia="仿宋_GB2312"/>
                <w:sz w:val="24"/>
                <w:szCs w:val="24"/>
              </w:rPr>
            </w:pPr>
            <w:r>
              <w:rPr>
                <w:rFonts w:ascii="仿宋_GB2312" w:eastAsia="仿宋_GB2312" w:hint="eastAsia"/>
                <w:sz w:val="24"/>
                <w:szCs w:val="24"/>
              </w:rPr>
              <w:t>宣传率、培训率90%及以上的，得3分；宣传率、培训率70%-90%的，得2分；宣传率、培训率低于70%的，不得分</w:t>
            </w:r>
          </w:p>
        </w:tc>
        <w:tc>
          <w:tcPr>
            <w:tcW w:w="1909" w:type="dxa"/>
            <w:vAlign w:val="center"/>
          </w:tcPr>
          <w:p w:rsidR="00B97D5B" w:rsidRDefault="00B97D5B" w:rsidP="00084A7B">
            <w:pPr>
              <w:spacing w:line="600" w:lineRule="exact"/>
              <w:jc w:val="center"/>
              <w:rPr>
                <w:rFonts w:ascii="仿宋_GB2312" w:eastAsia="仿宋_GB2312"/>
                <w:sz w:val="24"/>
                <w:szCs w:val="24"/>
              </w:rPr>
            </w:pPr>
          </w:p>
        </w:tc>
      </w:tr>
      <w:tr w:rsidR="00B97D5B" w:rsidRPr="00AD22D0" w:rsidTr="00F75ADB">
        <w:trPr>
          <w:jc w:val="center"/>
        </w:trPr>
        <w:tc>
          <w:tcPr>
            <w:tcW w:w="1297" w:type="dxa"/>
            <w:vMerge/>
          </w:tcPr>
          <w:p w:rsidR="00B97D5B" w:rsidRDefault="00B97D5B" w:rsidP="00084A7B">
            <w:pPr>
              <w:spacing w:line="600" w:lineRule="exact"/>
              <w:jc w:val="center"/>
              <w:rPr>
                <w:rFonts w:ascii="仿宋_GB2312" w:eastAsia="仿宋_GB2312"/>
                <w:sz w:val="24"/>
                <w:szCs w:val="24"/>
              </w:rPr>
            </w:pPr>
          </w:p>
        </w:tc>
        <w:tc>
          <w:tcPr>
            <w:tcW w:w="1253" w:type="dxa"/>
            <w:vMerge/>
            <w:vAlign w:val="center"/>
          </w:tcPr>
          <w:p w:rsidR="00B97D5B" w:rsidRDefault="00B97D5B" w:rsidP="00084A7B">
            <w:pPr>
              <w:spacing w:line="600" w:lineRule="exact"/>
              <w:jc w:val="center"/>
              <w:rPr>
                <w:rFonts w:ascii="仿宋_GB2312" w:eastAsia="仿宋_GB2312"/>
                <w:sz w:val="24"/>
                <w:szCs w:val="24"/>
              </w:rPr>
            </w:pPr>
          </w:p>
        </w:tc>
        <w:tc>
          <w:tcPr>
            <w:tcW w:w="1276" w:type="dxa"/>
            <w:gridSpan w:val="3"/>
            <w:vAlign w:val="center"/>
          </w:tcPr>
          <w:p w:rsidR="00B97D5B" w:rsidRPr="005B7E13" w:rsidRDefault="00B97D5B" w:rsidP="00AA5045">
            <w:pPr>
              <w:spacing w:line="600" w:lineRule="exact"/>
              <w:jc w:val="center"/>
              <w:rPr>
                <w:rFonts w:ascii="仿宋_GB2312" w:eastAsia="仿宋_GB2312"/>
                <w:sz w:val="24"/>
                <w:szCs w:val="24"/>
              </w:rPr>
            </w:pPr>
            <w:r>
              <w:rPr>
                <w:rFonts w:ascii="仿宋_GB2312" w:eastAsia="仿宋_GB2312" w:hint="eastAsia"/>
                <w:sz w:val="24"/>
                <w:szCs w:val="24"/>
              </w:rPr>
              <w:t>定期监测报告</w:t>
            </w:r>
          </w:p>
        </w:tc>
        <w:tc>
          <w:tcPr>
            <w:tcW w:w="710" w:type="dxa"/>
            <w:vAlign w:val="center"/>
          </w:tcPr>
          <w:p w:rsidR="00B97D5B" w:rsidRPr="005B7E13" w:rsidRDefault="00B97D5B" w:rsidP="00AA5045">
            <w:pPr>
              <w:spacing w:line="600" w:lineRule="exact"/>
              <w:jc w:val="center"/>
              <w:rPr>
                <w:rFonts w:ascii="仿宋_GB2312" w:eastAsia="仿宋_GB2312"/>
                <w:sz w:val="24"/>
                <w:szCs w:val="24"/>
              </w:rPr>
            </w:pPr>
            <w:r>
              <w:rPr>
                <w:rFonts w:ascii="仿宋_GB2312" w:eastAsia="仿宋_GB2312" w:hint="eastAsia"/>
                <w:sz w:val="24"/>
                <w:szCs w:val="24"/>
              </w:rPr>
              <w:t>2</w:t>
            </w:r>
          </w:p>
        </w:tc>
        <w:tc>
          <w:tcPr>
            <w:tcW w:w="3401" w:type="dxa"/>
            <w:vAlign w:val="center"/>
          </w:tcPr>
          <w:p w:rsidR="00B97D5B" w:rsidRPr="005B7E13" w:rsidRDefault="00B97D5B" w:rsidP="00AA5045">
            <w:pPr>
              <w:spacing w:line="600" w:lineRule="exact"/>
              <w:jc w:val="center"/>
              <w:rPr>
                <w:rFonts w:ascii="仿宋_GB2312" w:eastAsia="仿宋_GB2312"/>
                <w:sz w:val="24"/>
                <w:szCs w:val="24"/>
              </w:rPr>
            </w:pPr>
            <w:r>
              <w:rPr>
                <w:rFonts w:ascii="仿宋_GB2312" w:eastAsia="仿宋_GB2312" w:hint="eastAsia"/>
                <w:sz w:val="24"/>
                <w:szCs w:val="24"/>
              </w:rPr>
              <w:t>承担主体提供监测数据月报和年报</w:t>
            </w:r>
          </w:p>
        </w:tc>
        <w:tc>
          <w:tcPr>
            <w:tcW w:w="4111" w:type="dxa"/>
            <w:vAlign w:val="center"/>
          </w:tcPr>
          <w:p w:rsidR="00B97D5B" w:rsidRPr="005B7E13" w:rsidRDefault="00B97D5B" w:rsidP="00AA5045">
            <w:pPr>
              <w:spacing w:line="600" w:lineRule="exact"/>
              <w:jc w:val="center"/>
              <w:rPr>
                <w:rFonts w:ascii="仿宋_GB2312" w:eastAsia="仿宋_GB2312"/>
                <w:sz w:val="24"/>
                <w:szCs w:val="24"/>
              </w:rPr>
            </w:pPr>
            <w:r>
              <w:rPr>
                <w:rFonts w:ascii="仿宋_GB2312" w:eastAsia="仿宋_GB2312" w:hint="eastAsia"/>
                <w:sz w:val="24"/>
                <w:szCs w:val="24"/>
              </w:rPr>
              <w:t>严格按照时间提供月报、年报数据的，得2分；每缺一次扣0.5分</w:t>
            </w:r>
          </w:p>
        </w:tc>
        <w:tc>
          <w:tcPr>
            <w:tcW w:w="1909" w:type="dxa"/>
            <w:vAlign w:val="center"/>
          </w:tcPr>
          <w:p w:rsidR="00B97D5B" w:rsidRDefault="00B97D5B" w:rsidP="00AA5045">
            <w:pPr>
              <w:spacing w:line="600" w:lineRule="exact"/>
              <w:jc w:val="center"/>
              <w:rPr>
                <w:rFonts w:ascii="仿宋_GB2312" w:eastAsia="仿宋_GB2312"/>
                <w:sz w:val="24"/>
                <w:szCs w:val="24"/>
              </w:rPr>
            </w:pPr>
            <w:r>
              <w:rPr>
                <w:rFonts w:ascii="仿宋_GB2312" w:eastAsia="仿宋_GB2312" w:hint="eastAsia"/>
                <w:sz w:val="24"/>
                <w:szCs w:val="24"/>
              </w:rPr>
              <w:t>汛期或抢险救灾期间，可根据需要提高要求。</w:t>
            </w:r>
          </w:p>
        </w:tc>
      </w:tr>
      <w:tr w:rsidR="00B97D5B" w:rsidRPr="00AD22D0" w:rsidTr="00F75ADB">
        <w:trPr>
          <w:jc w:val="center"/>
        </w:trPr>
        <w:tc>
          <w:tcPr>
            <w:tcW w:w="1297" w:type="dxa"/>
            <w:vMerge/>
          </w:tcPr>
          <w:p w:rsidR="00B97D5B" w:rsidRDefault="00B97D5B" w:rsidP="00084A7B">
            <w:pPr>
              <w:spacing w:line="600" w:lineRule="exact"/>
              <w:jc w:val="center"/>
              <w:rPr>
                <w:rFonts w:ascii="仿宋_GB2312" w:eastAsia="仿宋_GB2312"/>
                <w:sz w:val="24"/>
                <w:szCs w:val="24"/>
              </w:rPr>
            </w:pPr>
          </w:p>
        </w:tc>
        <w:tc>
          <w:tcPr>
            <w:tcW w:w="1253" w:type="dxa"/>
            <w:vMerge w:val="restart"/>
            <w:vAlign w:val="center"/>
          </w:tcPr>
          <w:p w:rsidR="00B97D5B" w:rsidRDefault="00B97D5B" w:rsidP="00084A7B">
            <w:pPr>
              <w:spacing w:line="600" w:lineRule="exact"/>
              <w:jc w:val="center"/>
              <w:rPr>
                <w:rFonts w:ascii="仿宋_GB2312" w:eastAsia="仿宋_GB2312"/>
                <w:sz w:val="24"/>
                <w:szCs w:val="24"/>
              </w:rPr>
            </w:pPr>
            <w:r>
              <w:rPr>
                <w:rFonts w:ascii="仿宋_GB2312" w:eastAsia="仿宋_GB2312" w:hint="eastAsia"/>
                <w:sz w:val="24"/>
                <w:szCs w:val="24"/>
              </w:rPr>
              <w:t>质量指标</w:t>
            </w:r>
          </w:p>
          <w:p w:rsidR="00B97D5B" w:rsidRDefault="00B97D5B" w:rsidP="00AC6F5E">
            <w:pPr>
              <w:spacing w:line="600" w:lineRule="exact"/>
              <w:jc w:val="center"/>
              <w:rPr>
                <w:rFonts w:ascii="仿宋_GB2312" w:eastAsia="仿宋_GB2312"/>
                <w:sz w:val="24"/>
                <w:szCs w:val="24"/>
              </w:rPr>
            </w:pPr>
            <w:r>
              <w:rPr>
                <w:rFonts w:ascii="仿宋_GB2312" w:eastAsia="仿宋_GB2312" w:hint="eastAsia"/>
                <w:sz w:val="24"/>
                <w:szCs w:val="24"/>
              </w:rPr>
              <w:t>(18分)</w:t>
            </w:r>
          </w:p>
        </w:tc>
        <w:tc>
          <w:tcPr>
            <w:tcW w:w="1276" w:type="dxa"/>
            <w:gridSpan w:val="3"/>
            <w:vAlign w:val="center"/>
          </w:tcPr>
          <w:p w:rsidR="00B97D5B" w:rsidRDefault="00B97D5B" w:rsidP="00084A7B">
            <w:pPr>
              <w:spacing w:line="600" w:lineRule="exact"/>
              <w:jc w:val="center"/>
              <w:rPr>
                <w:rFonts w:ascii="仿宋_GB2312" w:eastAsia="仿宋_GB2312"/>
                <w:sz w:val="24"/>
                <w:szCs w:val="24"/>
              </w:rPr>
            </w:pPr>
            <w:r>
              <w:rPr>
                <w:rFonts w:ascii="仿宋_GB2312" w:eastAsia="仿宋_GB2312" w:hint="eastAsia"/>
                <w:sz w:val="24"/>
                <w:szCs w:val="24"/>
              </w:rPr>
              <w:t>设备</w:t>
            </w:r>
          </w:p>
          <w:p w:rsidR="00B97D5B" w:rsidRPr="00AD22D0" w:rsidRDefault="00B97D5B" w:rsidP="00084A7B">
            <w:pPr>
              <w:spacing w:line="600" w:lineRule="exact"/>
              <w:jc w:val="center"/>
              <w:rPr>
                <w:rFonts w:ascii="仿宋_GB2312" w:eastAsia="仿宋_GB2312"/>
                <w:sz w:val="24"/>
                <w:szCs w:val="24"/>
              </w:rPr>
            </w:pPr>
            <w:r>
              <w:rPr>
                <w:rFonts w:ascii="仿宋_GB2312" w:eastAsia="仿宋_GB2312" w:hint="eastAsia"/>
                <w:sz w:val="24"/>
                <w:szCs w:val="24"/>
              </w:rPr>
              <w:t>在线率</w:t>
            </w:r>
          </w:p>
        </w:tc>
        <w:tc>
          <w:tcPr>
            <w:tcW w:w="710" w:type="dxa"/>
            <w:vAlign w:val="center"/>
          </w:tcPr>
          <w:p w:rsidR="00B97D5B" w:rsidRPr="00AD22D0" w:rsidRDefault="00B97D5B" w:rsidP="00084A7B">
            <w:pPr>
              <w:spacing w:line="600" w:lineRule="exact"/>
              <w:jc w:val="center"/>
              <w:rPr>
                <w:rFonts w:ascii="仿宋_GB2312" w:eastAsia="仿宋_GB2312"/>
                <w:sz w:val="24"/>
                <w:szCs w:val="24"/>
              </w:rPr>
            </w:pPr>
            <w:r>
              <w:rPr>
                <w:rFonts w:ascii="仿宋_GB2312" w:eastAsia="仿宋_GB2312" w:hint="eastAsia"/>
                <w:sz w:val="24"/>
                <w:szCs w:val="24"/>
              </w:rPr>
              <w:t>5</w:t>
            </w:r>
          </w:p>
        </w:tc>
        <w:tc>
          <w:tcPr>
            <w:tcW w:w="3401" w:type="dxa"/>
            <w:vAlign w:val="center"/>
          </w:tcPr>
          <w:p w:rsidR="00B97D5B" w:rsidRPr="00AD22D0" w:rsidRDefault="00B97D5B" w:rsidP="00084A7B">
            <w:pPr>
              <w:spacing w:line="600" w:lineRule="exact"/>
              <w:jc w:val="center"/>
              <w:rPr>
                <w:rFonts w:ascii="仿宋_GB2312" w:eastAsia="仿宋_GB2312"/>
                <w:sz w:val="24"/>
                <w:szCs w:val="24"/>
              </w:rPr>
            </w:pPr>
            <w:r>
              <w:rPr>
                <w:rFonts w:ascii="仿宋_GB2312" w:eastAsia="仿宋_GB2312" w:hint="eastAsia"/>
                <w:sz w:val="24"/>
                <w:szCs w:val="24"/>
              </w:rPr>
              <w:t>同一时间段内，承接主体负责的所有设备的在线率</w:t>
            </w:r>
          </w:p>
        </w:tc>
        <w:tc>
          <w:tcPr>
            <w:tcW w:w="4111" w:type="dxa"/>
            <w:vAlign w:val="center"/>
          </w:tcPr>
          <w:p w:rsidR="00B97D5B" w:rsidRPr="002154A8" w:rsidRDefault="00B97D5B" w:rsidP="00084A7B">
            <w:pPr>
              <w:spacing w:line="600" w:lineRule="exact"/>
              <w:jc w:val="center"/>
              <w:rPr>
                <w:rFonts w:ascii="宋体" w:eastAsia="宋体" w:hAnsi="宋体" w:cs="宋体"/>
                <w:sz w:val="24"/>
                <w:szCs w:val="24"/>
              </w:rPr>
            </w:pPr>
            <w:r>
              <w:rPr>
                <w:rFonts w:ascii="仿宋_GB2312" w:eastAsia="仿宋_GB2312" w:hint="eastAsia"/>
                <w:sz w:val="24"/>
                <w:szCs w:val="24"/>
              </w:rPr>
              <w:t>连续48小时设备在线率不足95%的，每一次扣0.5分</w:t>
            </w:r>
          </w:p>
        </w:tc>
        <w:tc>
          <w:tcPr>
            <w:tcW w:w="1909" w:type="dxa"/>
            <w:vAlign w:val="center"/>
          </w:tcPr>
          <w:p w:rsidR="00B97D5B" w:rsidRDefault="00B97D5B" w:rsidP="00084A7B">
            <w:pPr>
              <w:spacing w:line="600" w:lineRule="exact"/>
              <w:jc w:val="center"/>
              <w:rPr>
                <w:rFonts w:ascii="仿宋_GB2312" w:eastAsia="仿宋_GB2312"/>
                <w:sz w:val="24"/>
                <w:szCs w:val="24"/>
              </w:rPr>
            </w:pPr>
            <w:r>
              <w:rPr>
                <w:rFonts w:ascii="仿宋_GB2312" w:eastAsia="仿宋_GB2312" w:hint="eastAsia"/>
                <w:sz w:val="24"/>
                <w:szCs w:val="24"/>
              </w:rPr>
              <w:t>汛期或抢险救灾期间，可根据实际需要提高要求</w:t>
            </w:r>
          </w:p>
        </w:tc>
      </w:tr>
      <w:tr w:rsidR="009030B4" w:rsidRPr="00AD22D0" w:rsidTr="00F75ADB">
        <w:trPr>
          <w:jc w:val="center"/>
        </w:trPr>
        <w:tc>
          <w:tcPr>
            <w:tcW w:w="1297" w:type="dxa"/>
            <w:vMerge/>
          </w:tcPr>
          <w:p w:rsidR="009030B4" w:rsidRPr="00AD22D0" w:rsidRDefault="009030B4" w:rsidP="00084A7B">
            <w:pPr>
              <w:spacing w:line="600" w:lineRule="exact"/>
              <w:jc w:val="center"/>
              <w:rPr>
                <w:rFonts w:ascii="仿宋_GB2312" w:eastAsia="仿宋_GB2312"/>
                <w:sz w:val="24"/>
                <w:szCs w:val="24"/>
              </w:rPr>
            </w:pPr>
          </w:p>
        </w:tc>
        <w:tc>
          <w:tcPr>
            <w:tcW w:w="1253" w:type="dxa"/>
            <w:vMerge/>
            <w:vAlign w:val="center"/>
          </w:tcPr>
          <w:p w:rsidR="009030B4" w:rsidRPr="00AD22D0" w:rsidRDefault="009030B4" w:rsidP="00084A7B">
            <w:pPr>
              <w:spacing w:line="600" w:lineRule="exact"/>
              <w:jc w:val="center"/>
              <w:rPr>
                <w:rFonts w:ascii="仿宋_GB2312" w:eastAsia="仿宋_GB2312"/>
                <w:sz w:val="24"/>
                <w:szCs w:val="24"/>
              </w:rPr>
            </w:pPr>
          </w:p>
        </w:tc>
        <w:tc>
          <w:tcPr>
            <w:tcW w:w="1276" w:type="dxa"/>
            <w:gridSpan w:val="3"/>
            <w:vAlign w:val="center"/>
          </w:tcPr>
          <w:p w:rsidR="009030B4" w:rsidRPr="00AD22D0" w:rsidRDefault="009030B4" w:rsidP="00B8636C">
            <w:pPr>
              <w:spacing w:line="600" w:lineRule="exact"/>
              <w:jc w:val="center"/>
              <w:rPr>
                <w:rFonts w:ascii="仿宋_GB2312" w:eastAsia="仿宋_GB2312"/>
                <w:sz w:val="24"/>
                <w:szCs w:val="24"/>
              </w:rPr>
            </w:pPr>
            <w:r>
              <w:rPr>
                <w:rFonts w:ascii="仿宋_GB2312" w:eastAsia="仿宋_GB2312" w:hint="eastAsia"/>
                <w:sz w:val="24"/>
                <w:szCs w:val="24"/>
              </w:rPr>
              <w:t>互联互通</w:t>
            </w:r>
          </w:p>
        </w:tc>
        <w:tc>
          <w:tcPr>
            <w:tcW w:w="710" w:type="dxa"/>
            <w:vAlign w:val="center"/>
          </w:tcPr>
          <w:p w:rsidR="009030B4" w:rsidRPr="00AD22D0" w:rsidRDefault="009030B4" w:rsidP="00B8636C">
            <w:pPr>
              <w:spacing w:line="600" w:lineRule="exact"/>
              <w:jc w:val="center"/>
              <w:rPr>
                <w:rFonts w:ascii="仿宋_GB2312" w:eastAsia="仿宋_GB2312"/>
                <w:sz w:val="24"/>
                <w:szCs w:val="24"/>
              </w:rPr>
            </w:pPr>
            <w:r>
              <w:rPr>
                <w:rFonts w:ascii="仿宋_GB2312" w:eastAsia="仿宋_GB2312" w:hint="eastAsia"/>
                <w:sz w:val="24"/>
                <w:szCs w:val="24"/>
              </w:rPr>
              <w:t>5</w:t>
            </w:r>
          </w:p>
        </w:tc>
        <w:tc>
          <w:tcPr>
            <w:tcW w:w="3401" w:type="dxa"/>
            <w:vAlign w:val="center"/>
          </w:tcPr>
          <w:p w:rsidR="009030B4" w:rsidRPr="00AD22D0" w:rsidRDefault="009030B4" w:rsidP="00B8636C">
            <w:pPr>
              <w:spacing w:line="600" w:lineRule="exact"/>
              <w:jc w:val="center"/>
              <w:rPr>
                <w:rFonts w:ascii="仿宋_GB2312" w:eastAsia="仿宋_GB2312"/>
                <w:sz w:val="24"/>
                <w:szCs w:val="24"/>
              </w:rPr>
            </w:pPr>
            <w:r>
              <w:rPr>
                <w:rFonts w:ascii="仿宋_GB2312" w:eastAsia="仿宋_GB2312" w:hint="eastAsia"/>
                <w:sz w:val="24"/>
                <w:szCs w:val="24"/>
              </w:rPr>
              <w:t>设备系统平台建设跟省、市、</w:t>
            </w:r>
            <w:r>
              <w:rPr>
                <w:rFonts w:ascii="仿宋_GB2312" w:eastAsia="仿宋_GB2312" w:hint="eastAsia"/>
                <w:sz w:val="24"/>
                <w:szCs w:val="24"/>
              </w:rPr>
              <w:lastRenderedPageBreak/>
              <w:t>县平台对接情况及数据上传频率</w:t>
            </w:r>
          </w:p>
        </w:tc>
        <w:tc>
          <w:tcPr>
            <w:tcW w:w="4111" w:type="dxa"/>
            <w:vAlign w:val="center"/>
          </w:tcPr>
          <w:p w:rsidR="009030B4" w:rsidRPr="00C564DE" w:rsidRDefault="009030B4" w:rsidP="00B8636C">
            <w:pPr>
              <w:spacing w:line="600" w:lineRule="exact"/>
              <w:jc w:val="center"/>
              <w:rPr>
                <w:rFonts w:ascii="仿宋_GB2312" w:eastAsia="仿宋_GB2312"/>
                <w:sz w:val="24"/>
                <w:szCs w:val="24"/>
              </w:rPr>
            </w:pPr>
            <w:r>
              <w:rPr>
                <w:rFonts w:ascii="仿宋_GB2312" w:eastAsia="仿宋_GB2312" w:hint="eastAsia"/>
                <w:sz w:val="24"/>
                <w:szCs w:val="24"/>
              </w:rPr>
              <w:lastRenderedPageBreak/>
              <w:t>（一）平台能完全对接，数据可实时</w:t>
            </w:r>
            <w:r>
              <w:rPr>
                <w:rFonts w:ascii="仿宋_GB2312" w:eastAsia="仿宋_GB2312" w:hint="eastAsia"/>
                <w:sz w:val="24"/>
                <w:szCs w:val="24"/>
              </w:rPr>
              <w:lastRenderedPageBreak/>
              <w:t>共享的，得2.5分；（二）满足《四川省地质灾害专业监测技术要求》的，得2.5分；2项均满足要求，得5分。</w:t>
            </w:r>
          </w:p>
        </w:tc>
        <w:tc>
          <w:tcPr>
            <w:tcW w:w="1909" w:type="dxa"/>
            <w:vAlign w:val="center"/>
          </w:tcPr>
          <w:p w:rsidR="009030B4" w:rsidRDefault="009030B4" w:rsidP="00B8636C">
            <w:pPr>
              <w:spacing w:line="600" w:lineRule="exact"/>
              <w:jc w:val="center"/>
              <w:rPr>
                <w:rFonts w:ascii="仿宋_GB2312" w:eastAsia="仿宋_GB2312"/>
                <w:sz w:val="24"/>
                <w:szCs w:val="24"/>
              </w:rPr>
            </w:pPr>
          </w:p>
        </w:tc>
      </w:tr>
      <w:tr w:rsidR="009030B4" w:rsidRPr="00AD22D0" w:rsidTr="00F75ADB">
        <w:trPr>
          <w:trHeight w:val="1200"/>
          <w:jc w:val="center"/>
        </w:trPr>
        <w:tc>
          <w:tcPr>
            <w:tcW w:w="1297" w:type="dxa"/>
            <w:vMerge/>
          </w:tcPr>
          <w:p w:rsidR="009030B4" w:rsidRPr="00AD22D0" w:rsidRDefault="009030B4" w:rsidP="00084A7B">
            <w:pPr>
              <w:spacing w:line="600" w:lineRule="exact"/>
              <w:jc w:val="center"/>
              <w:rPr>
                <w:rFonts w:ascii="仿宋_GB2312" w:eastAsia="仿宋_GB2312"/>
                <w:sz w:val="24"/>
                <w:szCs w:val="24"/>
              </w:rPr>
            </w:pPr>
          </w:p>
        </w:tc>
        <w:tc>
          <w:tcPr>
            <w:tcW w:w="1253" w:type="dxa"/>
            <w:vMerge/>
            <w:vAlign w:val="center"/>
          </w:tcPr>
          <w:p w:rsidR="009030B4" w:rsidRPr="00AD22D0" w:rsidRDefault="009030B4" w:rsidP="00084A7B">
            <w:pPr>
              <w:spacing w:line="600" w:lineRule="exact"/>
              <w:jc w:val="center"/>
              <w:rPr>
                <w:rFonts w:ascii="仿宋_GB2312" w:eastAsia="仿宋_GB2312"/>
                <w:sz w:val="24"/>
                <w:szCs w:val="24"/>
              </w:rPr>
            </w:pPr>
          </w:p>
        </w:tc>
        <w:tc>
          <w:tcPr>
            <w:tcW w:w="1276" w:type="dxa"/>
            <w:gridSpan w:val="3"/>
            <w:vAlign w:val="center"/>
          </w:tcPr>
          <w:p w:rsidR="009030B4" w:rsidRPr="00AD22D0" w:rsidRDefault="009030B4" w:rsidP="00B8636C">
            <w:pPr>
              <w:spacing w:line="600" w:lineRule="exact"/>
              <w:jc w:val="center"/>
              <w:rPr>
                <w:rFonts w:ascii="仿宋_GB2312" w:eastAsia="仿宋_GB2312"/>
                <w:sz w:val="24"/>
                <w:szCs w:val="24"/>
              </w:rPr>
            </w:pPr>
            <w:r>
              <w:rPr>
                <w:rFonts w:ascii="仿宋_GB2312" w:eastAsia="仿宋_GB2312" w:hint="eastAsia"/>
                <w:sz w:val="24"/>
                <w:szCs w:val="24"/>
              </w:rPr>
              <w:t>应急响应</w:t>
            </w:r>
          </w:p>
        </w:tc>
        <w:tc>
          <w:tcPr>
            <w:tcW w:w="710" w:type="dxa"/>
            <w:vAlign w:val="center"/>
          </w:tcPr>
          <w:p w:rsidR="009030B4" w:rsidRPr="00AD22D0" w:rsidRDefault="009030B4" w:rsidP="00B8636C">
            <w:pPr>
              <w:spacing w:line="600" w:lineRule="exact"/>
              <w:jc w:val="center"/>
              <w:rPr>
                <w:rFonts w:ascii="仿宋_GB2312" w:eastAsia="仿宋_GB2312"/>
                <w:sz w:val="24"/>
                <w:szCs w:val="24"/>
              </w:rPr>
            </w:pPr>
            <w:r>
              <w:rPr>
                <w:rFonts w:ascii="仿宋_GB2312" w:eastAsia="仿宋_GB2312" w:hint="eastAsia"/>
                <w:sz w:val="24"/>
                <w:szCs w:val="24"/>
              </w:rPr>
              <w:t>5</w:t>
            </w:r>
          </w:p>
        </w:tc>
        <w:tc>
          <w:tcPr>
            <w:tcW w:w="3401" w:type="dxa"/>
            <w:vAlign w:val="center"/>
          </w:tcPr>
          <w:p w:rsidR="009030B4" w:rsidRPr="00AD22D0" w:rsidRDefault="009030B4" w:rsidP="00B8636C">
            <w:pPr>
              <w:spacing w:line="600" w:lineRule="exact"/>
              <w:jc w:val="center"/>
              <w:rPr>
                <w:rFonts w:ascii="仿宋_GB2312" w:eastAsia="仿宋_GB2312"/>
                <w:sz w:val="24"/>
                <w:szCs w:val="24"/>
              </w:rPr>
            </w:pPr>
            <w:r>
              <w:rPr>
                <w:rFonts w:ascii="仿宋_GB2312" w:eastAsia="仿宋_GB2312" w:hint="eastAsia"/>
                <w:sz w:val="24"/>
                <w:szCs w:val="24"/>
              </w:rPr>
              <w:t>在断电等应急情况下，设备运行状态。</w:t>
            </w:r>
          </w:p>
        </w:tc>
        <w:tc>
          <w:tcPr>
            <w:tcW w:w="4111" w:type="dxa"/>
            <w:vAlign w:val="center"/>
          </w:tcPr>
          <w:p w:rsidR="009030B4" w:rsidRPr="001F3669" w:rsidRDefault="009030B4" w:rsidP="00B8636C">
            <w:pPr>
              <w:spacing w:line="600" w:lineRule="exact"/>
              <w:jc w:val="center"/>
              <w:rPr>
                <w:rFonts w:ascii="仿宋_GB2312" w:eastAsia="仿宋_GB2312"/>
                <w:sz w:val="24"/>
                <w:szCs w:val="24"/>
              </w:rPr>
            </w:pPr>
            <w:r>
              <w:rPr>
                <w:rFonts w:ascii="仿宋_GB2312" w:eastAsia="仿宋_GB2312" w:hint="eastAsia"/>
                <w:sz w:val="24"/>
                <w:szCs w:val="24"/>
              </w:rPr>
              <w:t>有备用电源维持正常运行达24小时的，得5分；备用电源小于24小时运行的，得3分，其余不得分。</w:t>
            </w:r>
          </w:p>
        </w:tc>
        <w:tc>
          <w:tcPr>
            <w:tcW w:w="1909" w:type="dxa"/>
            <w:vAlign w:val="center"/>
          </w:tcPr>
          <w:p w:rsidR="009030B4" w:rsidRDefault="009030B4" w:rsidP="00B8636C">
            <w:pPr>
              <w:spacing w:line="600" w:lineRule="exact"/>
              <w:jc w:val="center"/>
              <w:rPr>
                <w:rFonts w:ascii="仿宋_GB2312" w:eastAsia="仿宋_GB2312"/>
                <w:sz w:val="24"/>
                <w:szCs w:val="24"/>
              </w:rPr>
            </w:pPr>
            <w:r>
              <w:rPr>
                <w:rFonts w:ascii="仿宋_GB2312" w:eastAsia="仿宋_GB2312" w:hint="eastAsia"/>
                <w:sz w:val="24"/>
                <w:szCs w:val="24"/>
              </w:rPr>
              <w:t>汛期可根据实际需要提高要求</w:t>
            </w:r>
          </w:p>
        </w:tc>
      </w:tr>
      <w:tr w:rsidR="009030B4" w:rsidRPr="00C02D82" w:rsidTr="00F75ADB">
        <w:trPr>
          <w:trHeight w:val="1200"/>
          <w:jc w:val="center"/>
        </w:trPr>
        <w:tc>
          <w:tcPr>
            <w:tcW w:w="1297" w:type="dxa"/>
            <w:vMerge/>
          </w:tcPr>
          <w:p w:rsidR="009030B4" w:rsidRPr="00AD22D0" w:rsidRDefault="009030B4" w:rsidP="00084A7B">
            <w:pPr>
              <w:spacing w:line="600" w:lineRule="exact"/>
              <w:jc w:val="center"/>
              <w:rPr>
                <w:rFonts w:ascii="仿宋_GB2312" w:eastAsia="仿宋_GB2312"/>
                <w:sz w:val="24"/>
                <w:szCs w:val="24"/>
              </w:rPr>
            </w:pPr>
          </w:p>
        </w:tc>
        <w:tc>
          <w:tcPr>
            <w:tcW w:w="1253" w:type="dxa"/>
            <w:vMerge/>
            <w:vAlign w:val="center"/>
          </w:tcPr>
          <w:p w:rsidR="009030B4" w:rsidRPr="00AD22D0" w:rsidRDefault="009030B4" w:rsidP="00084A7B">
            <w:pPr>
              <w:spacing w:line="600" w:lineRule="exact"/>
              <w:jc w:val="center"/>
              <w:rPr>
                <w:rFonts w:ascii="仿宋_GB2312" w:eastAsia="仿宋_GB2312"/>
                <w:sz w:val="24"/>
                <w:szCs w:val="24"/>
              </w:rPr>
            </w:pPr>
          </w:p>
        </w:tc>
        <w:tc>
          <w:tcPr>
            <w:tcW w:w="1276" w:type="dxa"/>
            <w:gridSpan w:val="3"/>
            <w:vAlign w:val="center"/>
          </w:tcPr>
          <w:p w:rsidR="009030B4" w:rsidRPr="00AD22D0" w:rsidRDefault="009030B4" w:rsidP="00AF4F03">
            <w:pPr>
              <w:spacing w:line="600" w:lineRule="exact"/>
              <w:jc w:val="center"/>
              <w:rPr>
                <w:rFonts w:ascii="仿宋_GB2312" w:eastAsia="仿宋_GB2312"/>
                <w:sz w:val="24"/>
                <w:szCs w:val="24"/>
              </w:rPr>
            </w:pPr>
            <w:r>
              <w:rPr>
                <w:rFonts w:ascii="仿宋_GB2312" w:eastAsia="仿宋_GB2312" w:hint="eastAsia"/>
                <w:sz w:val="24"/>
                <w:szCs w:val="24"/>
              </w:rPr>
              <w:t>数据处理</w:t>
            </w:r>
          </w:p>
        </w:tc>
        <w:tc>
          <w:tcPr>
            <w:tcW w:w="710" w:type="dxa"/>
            <w:vAlign w:val="center"/>
          </w:tcPr>
          <w:p w:rsidR="009030B4" w:rsidRPr="00AD22D0" w:rsidRDefault="009030B4" w:rsidP="00AF4F03">
            <w:pPr>
              <w:spacing w:line="600" w:lineRule="exact"/>
              <w:jc w:val="center"/>
              <w:rPr>
                <w:rFonts w:ascii="仿宋_GB2312" w:eastAsia="仿宋_GB2312"/>
                <w:sz w:val="24"/>
                <w:szCs w:val="24"/>
              </w:rPr>
            </w:pPr>
            <w:r>
              <w:rPr>
                <w:rFonts w:ascii="仿宋_GB2312" w:eastAsia="仿宋_GB2312" w:hint="eastAsia"/>
                <w:sz w:val="24"/>
                <w:szCs w:val="24"/>
              </w:rPr>
              <w:t>3</w:t>
            </w:r>
          </w:p>
        </w:tc>
        <w:tc>
          <w:tcPr>
            <w:tcW w:w="3401" w:type="dxa"/>
            <w:vAlign w:val="center"/>
          </w:tcPr>
          <w:p w:rsidR="009030B4" w:rsidRPr="00AD22D0" w:rsidRDefault="009030B4" w:rsidP="00AF4F03">
            <w:pPr>
              <w:spacing w:line="600" w:lineRule="exact"/>
              <w:jc w:val="center"/>
              <w:rPr>
                <w:rFonts w:ascii="仿宋_GB2312" w:eastAsia="仿宋_GB2312"/>
                <w:sz w:val="24"/>
                <w:szCs w:val="24"/>
              </w:rPr>
            </w:pPr>
            <w:r>
              <w:rPr>
                <w:rFonts w:ascii="仿宋_GB2312" w:eastAsia="仿宋_GB2312" w:hint="eastAsia"/>
                <w:sz w:val="24"/>
                <w:szCs w:val="24"/>
              </w:rPr>
              <w:t>设备具有数据采集、传输、计算、分析等能力</w:t>
            </w:r>
          </w:p>
        </w:tc>
        <w:tc>
          <w:tcPr>
            <w:tcW w:w="4111" w:type="dxa"/>
            <w:vAlign w:val="center"/>
          </w:tcPr>
          <w:p w:rsidR="009030B4" w:rsidRPr="00AD22D0" w:rsidRDefault="009030B4" w:rsidP="00AF4F03">
            <w:pPr>
              <w:spacing w:line="600" w:lineRule="exact"/>
              <w:jc w:val="center"/>
              <w:rPr>
                <w:rFonts w:ascii="仿宋_GB2312" w:eastAsia="仿宋_GB2312"/>
                <w:sz w:val="24"/>
                <w:szCs w:val="24"/>
              </w:rPr>
            </w:pPr>
            <w:r>
              <w:rPr>
                <w:rFonts w:ascii="仿宋_GB2312" w:eastAsia="仿宋_GB2312" w:hint="eastAsia"/>
                <w:sz w:val="24"/>
                <w:szCs w:val="24"/>
              </w:rPr>
              <w:t>设备数据处理能力完善得3分；每缺少一项功能扣1分</w:t>
            </w:r>
          </w:p>
        </w:tc>
        <w:tc>
          <w:tcPr>
            <w:tcW w:w="1909" w:type="dxa"/>
            <w:vAlign w:val="center"/>
          </w:tcPr>
          <w:p w:rsidR="009030B4" w:rsidRDefault="009030B4" w:rsidP="005E5F59">
            <w:pPr>
              <w:spacing w:line="600" w:lineRule="exact"/>
              <w:jc w:val="center"/>
              <w:rPr>
                <w:rFonts w:ascii="仿宋_GB2312" w:eastAsia="仿宋_GB2312"/>
                <w:sz w:val="24"/>
                <w:szCs w:val="24"/>
              </w:rPr>
            </w:pPr>
          </w:p>
        </w:tc>
      </w:tr>
      <w:tr w:rsidR="0095247D" w:rsidRPr="00AD22D0" w:rsidTr="00F75ADB">
        <w:trPr>
          <w:trHeight w:val="1800"/>
          <w:jc w:val="center"/>
        </w:trPr>
        <w:tc>
          <w:tcPr>
            <w:tcW w:w="1297" w:type="dxa"/>
            <w:vMerge w:val="restart"/>
            <w:vAlign w:val="center"/>
          </w:tcPr>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项目效益</w:t>
            </w:r>
          </w:p>
          <w:p w:rsidR="0095247D" w:rsidRDefault="0095247D" w:rsidP="006F5A42">
            <w:pPr>
              <w:spacing w:line="600" w:lineRule="exact"/>
              <w:jc w:val="center"/>
              <w:rPr>
                <w:rFonts w:ascii="仿宋_GB2312" w:eastAsia="仿宋_GB2312"/>
                <w:sz w:val="24"/>
                <w:szCs w:val="24"/>
              </w:rPr>
            </w:pPr>
            <w:r>
              <w:rPr>
                <w:rFonts w:ascii="仿宋_GB2312" w:eastAsia="仿宋_GB2312" w:hint="eastAsia"/>
                <w:sz w:val="24"/>
                <w:szCs w:val="24"/>
              </w:rPr>
              <w:t>（</w:t>
            </w:r>
            <w:r w:rsidR="006F5A42">
              <w:rPr>
                <w:rFonts w:ascii="仿宋_GB2312" w:eastAsia="仿宋_GB2312" w:hint="eastAsia"/>
                <w:sz w:val="24"/>
                <w:szCs w:val="24"/>
              </w:rPr>
              <w:t>37</w:t>
            </w:r>
            <w:r>
              <w:rPr>
                <w:rFonts w:ascii="仿宋_GB2312" w:eastAsia="仿宋_GB2312" w:hint="eastAsia"/>
                <w:sz w:val="24"/>
                <w:szCs w:val="24"/>
              </w:rPr>
              <w:t>）</w:t>
            </w:r>
          </w:p>
        </w:tc>
        <w:tc>
          <w:tcPr>
            <w:tcW w:w="1253" w:type="dxa"/>
            <w:vMerge w:val="restart"/>
            <w:vAlign w:val="center"/>
          </w:tcPr>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效益指标</w:t>
            </w:r>
          </w:p>
          <w:p w:rsidR="0095247D" w:rsidRPr="00AD22D0" w:rsidRDefault="0095247D" w:rsidP="009936C4">
            <w:pPr>
              <w:spacing w:line="600" w:lineRule="exact"/>
              <w:jc w:val="center"/>
              <w:rPr>
                <w:rFonts w:ascii="仿宋_GB2312" w:eastAsia="仿宋_GB2312"/>
                <w:sz w:val="24"/>
                <w:szCs w:val="24"/>
              </w:rPr>
            </w:pPr>
            <w:r>
              <w:rPr>
                <w:rFonts w:ascii="仿宋_GB2312" w:eastAsia="仿宋_GB2312" w:hint="eastAsia"/>
                <w:sz w:val="24"/>
                <w:szCs w:val="24"/>
              </w:rPr>
              <w:t>(25)</w:t>
            </w:r>
          </w:p>
        </w:tc>
        <w:tc>
          <w:tcPr>
            <w:tcW w:w="1276" w:type="dxa"/>
            <w:gridSpan w:val="3"/>
            <w:vAlign w:val="center"/>
          </w:tcPr>
          <w:p w:rsidR="0095247D" w:rsidRDefault="0095247D" w:rsidP="00AF4F03">
            <w:pPr>
              <w:spacing w:line="600" w:lineRule="exact"/>
              <w:jc w:val="center"/>
              <w:rPr>
                <w:rFonts w:ascii="仿宋_GB2312" w:eastAsia="仿宋_GB2312"/>
                <w:sz w:val="24"/>
                <w:szCs w:val="24"/>
              </w:rPr>
            </w:pPr>
            <w:r>
              <w:rPr>
                <w:rFonts w:ascii="仿宋_GB2312" w:eastAsia="仿宋_GB2312" w:hint="eastAsia"/>
                <w:sz w:val="24"/>
                <w:szCs w:val="24"/>
              </w:rPr>
              <w:t>灾情发生数</w:t>
            </w:r>
          </w:p>
        </w:tc>
        <w:tc>
          <w:tcPr>
            <w:tcW w:w="710" w:type="dxa"/>
            <w:vAlign w:val="center"/>
          </w:tcPr>
          <w:p w:rsidR="0095247D" w:rsidRPr="00AD22D0" w:rsidRDefault="0095247D" w:rsidP="00AF4F03">
            <w:pPr>
              <w:spacing w:line="600" w:lineRule="exact"/>
              <w:jc w:val="center"/>
              <w:rPr>
                <w:rFonts w:ascii="仿宋_GB2312" w:eastAsia="仿宋_GB2312"/>
                <w:sz w:val="24"/>
                <w:szCs w:val="24"/>
              </w:rPr>
            </w:pPr>
            <w:r>
              <w:rPr>
                <w:rFonts w:ascii="仿宋_GB2312" w:eastAsia="仿宋_GB2312" w:hint="eastAsia"/>
                <w:sz w:val="24"/>
                <w:szCs w:val="24"/>
              </w:rPr>
              <w:t>20</w:t>
            </w:r>
          </w:p>
        </w:tc>
        <w:tc>
          <w:tcPr>
            <w:tcW w:w="3401" w:type="dxa"/>
            <w:vAlign w:val="center"/>
          </w:tcPr>
          <w:p w:rsidR="0095247D" w:rsidRPr="00AD22D0" w:rsidRDefault="0095247D" w:rsidP="00AF4F03">
            <w:pPr>
              <w:spacing w:line="600" w:lineRule="exact"/>
              <w:jc w:val="center"/>
              <w:rPr>
                <w:rFonts w:ascii="仿宋_GB2312" w:eastAsia="仿宋_GB2312"/>
                <w:sz w:val="24"/>
                <w:szCs w:val="24"/>
              </w:rPr>
            </w:pPr>
            <w:r>
              <w:rPr>
                <w:rFonts w:ascii="仿宋_GB2312" w:eastAsia="仿宋_GB2312" w:hint="eastAsia"/>
                <w:sz w:val="24"/>
                <w:szCs w:val="24"/>
              </w:rPr>
              <w:t>已纳入专业监测体系的地质灾害隐患点灾情发生情况</w:t>
            </w:r>
          </w:p>
        </w:tc>
        <w:tc>
          <w:tcPr>
            <w:tcW w:w="4111" w:type="dxa"/>
            <w:vAlign w:val="center"/>
          </w:tcPr>
          <w:p w:rsidR="0095247D" w:rsidRPr="00E11141" w:rsidRDefault="0095247D" w:rsidP="00AF4F03">
            <w:pPr>
              <w:spacing w:line="600" w:lineRule="exact"/>
              <w:jc w:val="center"/>
              <w:rPr>
                <w:rFonts w:ascii="仿宋_GB2312" w:eastAsia="仿宋_GB2312"/>
                <w:sz w:val="24"/>
                <w:szCs w:val="24"/>
              </w:rPr>
            </w:pPr>
            <w:r>
              <w:rPr>
                <w:rFonts w:ascii="仿宋_GB2312" w:eastAsia="仿宋_GB2312" w:hint="eastAsia"/>
                <w:sz w:val="24"/>
                <w:szCs w:val="24"/>
              </w:rPr>
              <w:t>因监测预警不及时，造成人员伤亡的，每发生1次扣10分。</w:t>
            </w:r>
          </w:p>
        </w:tc>
        <w:tc>
          <w:tcPr>
            <w:tcW w:w="1909" w:type="dxa"/>
            <w:vAlign w:val="center"/>
          </w:tcPr>
          <w:p w:rsidR="0095247D" w:rsidRDefault="0095247D" w:rsidP="00AF4F03">
            <w:pPr>
              <w:spacing w:line="600" w:lineRule="exact"/>
              <w:jc w:val="center"/>
              <w:rPr>
                <w:rFonts w:ascii="仿宋_GB2312" w:eastAsia="仿宋_GB2312"/>
                <w:sz w:val="24"/>
                <w:szCs w:val="24"/>
              </w:rPr>
            </w:pPr>
          </w:p>
        </w:tc>
      </w:tr>
      <w:tr w:rsidR="0095247D" w:rsidRPr="00AD22D0" w:rsidTr="00F75ADB">
        <w:trPr>
          <w:trHeight w:val="450"/>
          <w:jc w:val="center"/>
        </w:trPr>
        <w:tc>
          <w:tcPr>
            <w:tcW w:w="1297" w:type="dxa"/>
            <w:vMerge/>
          </w:tcPr>
          <w:p w:rsidR="0095247D" w:rsidRPr="00AD22D0" w:rsidRDefault="0095247D" w:rsidP="00084A7B">
            <w:pPr>
              <w:spacing w:line="600" w:lineRule="exact"/>
              <w:jc w:val="center"/>
              <w:rPr>
                <w:rFonts w:ascii="仿宋_GB2312" w:eastAsia="仿宋_GB2312"/>
                <w:sz w:val="24"/>
                <w:szCs w:val="24"/>
              </w:rPr>
            </w:pPr>
          </w:p>
        </w:tc>
        <w:tc>
          <w:tcPr>
            <w:tcW w:w="1253" w:type="dxa"/>
            <w:vMerge/>
            <w:vAlign w:val="center"/>
          </w:tcPr>
          <w:p w:rsidR="0095247D" w:rsidRPr="00AD22D0" w:rsidRDefault="0095247D" w:rsidP="00084A7B">
            <w:pPr>
              <w:spacing w:line="600" w:lineRule="exact"/>
              <w:jc w:val="center"/>
              <w:rPr>
                <w:rFonts w:ascii="仿宋_GB2312" w:eastAsia="仿宋_GB2312"/>
                <w:sz w:val="24"/>
                <w:szCs w:val="24"/>
              </w:rPr>
            </w:pPr>
          </w:p>
        </w:tc>
        <w:tc>
          <w:tcPr>
            <w:tcW w:w="1276" w:type="dxa"/>
            <w:gridSpan w:val="3"/>
            <w:tcBorders>
              <w:top w:val="single" w:sz="4" w:space="0" w:color="auto"/>
            </w:tcBorders>
            <w:vAlign w:val="center"/>
          </w:tcPr>
          <w:p w:rsidR="0095247D" w:rsidRDefault="0095247D" w:rsidP="00305F72">
            <w:pPr>
              <w:spacing w:line="600" w:lineRule="exact"/>
              <w:jc w:val="center"/>
              <w:rPr>
                <w:rFonts w:ascii="仿宋_GB2312" w:eastAsia="仿宋_GB2312"/>
                <w:sz w:val="24"/>
                <w:szCs w:val="24"/>
              </w:rPr>
            </w:pPr>
            <w:r>
              <w:rPr>
                <w:rFonts w:ascii="仿宋_GB2312" w:eastAsia="仿宋_GB2312" w:hint="eastAsia"/>
                <w:sz w:val="24"/>
                <w:szCs w:val="24"/>
              </w:rPr>
              <w:t>预警</w:t>
            </w:r>
          </w:p>
          <w:p w:rsidR="0095247D" w:rsidRPr="00AD22D0" w:rsidRDefault="0095247D" w:rsidP="00305F72">
            <w:pPr>
              <w:spacing w:line="600" w:lineRule="exact"/>
              <w:jc w:val="center"/>
              <w:rPr>
                <w:rFonts w:ascii="仿宋_GB2312" w:eastAsia="仿宋_GB2312"/>
                <w:sz w:val="24"/>
                <w:szCs w:val="24"/>
              </w:rPr>
            </w:pPr>
            <w:r>
              <w:rPr>
                <w:rFonts w:ascii="仿宋_GB2312" w:eastAsia="仿宋_GB2312" w:hint="eastAsia"/>
                <w:sz w:val="24"/>
                <w:szCs w:val="24"/>
              </w:rPr>
              <w:t>成功率</w:t>
            </w:r>
          </w:p>
        </w:tc>
        <w:tc>
          <w:tcPr>
            <w:tcW w:w="710" w:type="dxa"/>
            <w:tcBorders>
              <w:top w:val="single" w:sz="4" w:space="0" w:color="auto"/>
            </w:tcBorders>
            <w:vAlign w:val="center"/>
          </w:tcPr>
          <w:p w:rsidR="0095247D" w:rsidRPr="00AD22D0" w:rsidRDefault="0095247D" w:rsidP="00305F72">
            <w:pPr>
              <w:spacing w:line="600" w:lineRule="exact"/>
              <w:jc w:val="center"/>
              <w:rPr>
                <w:rFonts w:ascii="仿宋_GB2312" w:eastAsia="仿宋_GB2312"/>
                <w:sz w:val="24"/>
                <w:szCs w:val="24"/>
              </w:rPr>
            </w:pPr>
            <w:r>
              <w:rPr>
                <w:rFonts w:ascii="仿宋_GB2312" w:eastAsia="仿宋_GB2312" w:hint="eastAsia"/>
                <w:sz w:val="24"/>
                <w:szCs w:val="24"/>
              </w:rPr>
              <w:t>5</w:t>
            </w:r>
          </w:p>
        </w:tc>
        <w:tc>
          <w:tcPr>
            <w:tcW w:w="3401" w:type="dxa"/>
            <w:tcBorders>
              <w:top w:val="single" w:sz="4" w:space="0" w:color="auto"/>
            </w:tcBorders>
            <w:vAlign w:val="center"/>
          </w:tcPr>
          <w:p w:rsidR="0095247D" w:rsidRPr="00AD22D0" w:rsidRDefault="0095247D" w:rsidP="00305F72">
            <w:pPr>
              <w:spacing w:line="600" w:lineRule="exact"/>
              <w:jc w:val="center"/>
              <w:rPr>
                <w:rFonts w:ascii="仿宋_GB2312" w:eastAsia="仿宋_GB2312"/>
                <w:sz w:val="24"/>
                <w:szCs w:val="24"/>
              </w:rPr>
            </w:pPr>
            <w:r>
              <w:rPr>
                <w:rFonts w:ascii="仿宋_GB2312" w:eastAsia="仿宋_GB2312" w:hint="eastAsia"/>
                <w:sz w:val="24"/>
                <w:szCs w:val="24"/>
              </w:rPr>
              <w:t>红色预警成功概率</w:t>
            </w:r>
          </w:p>
        </w:tc>
        <w:tc>
          <w:tcPr>
            <w:tcW w:w="4111" w:type="dxa"/>
            <w:tcBorders>
              <w:top w:val="single" w:sz="4" w:space="0" w:color="auto"/>
            </w:tcBorders>
            <w:vAlign w:val="center"/>
          </w:tcPr>
          <w:p w:rsidR="0095247D" w:rsidRPr="002154A8" w:rsidRDefault="0095247D" w:rsidP="00305F72">
            <w:pPr>
              <w:spacing w:line="600" w:lineRule="exact"/>
              <w:jc w:val="center"/>
              <w:rPr>
                <w:rFonts w:ascii="宋体" w:eastAsia="宋体" w:hAnsi="宋体" w:cs="宋体"/>
                <w:sz w:val="24"/>
                <w:szCs w:val="24"/>
              </w:rPr>
            </w:pPr>
            <w:r w:rsidRPr="000030F0">
              <w:rPr>
                <w:rFonts w:ascii="仿宋_GB2312" w:eastAsia="仿宋_GB2312" w:hint="eastAsia"/>
                <w:sz w:val="24"/>
                <w:szCs w:val="24"/>
              </w:rPr>
              <w:t>达到</w:t>
            </w:r>
            <w:r>
              <w:rPr>
                <w:rFonts w:ascii="仿宋_GB2312" w:eastAsia="仿宋_GB2312" w:hint="eastAsia"/>
                <w:sz w:val="24"/>
                <w:szCs w:val="24"/>
              </w:rPr>
              <w:t>红色</w:t>
            </w:r>
            <w:r w:rsidRPr="000030F0">
              <w:rPr>
                <w:rFonts w:ascii="仿宋_GB2312" w:eastAsia="仿宋_GB2312" w:hint="eastAsia"/>
                <w:sz w:val="24"/>
                <w:szCs w:val="24"/>
              </w:rPr>
              <w:t>预警</w:t>
            </w:r>
            <w:r>
              <w:rPr>
                <w:rFonts w:ascii="仿宋_GB2312" w:eastAsia="仿宋_GB2312" w:hint="eastAsia"/>
                <w:sz w:val="24"/>
                <w:szCs w:val="24"/>
              </w:rPr>
              <w:t>，受威胁群众需即刻撤离的，无误报得5；每误报一次扣1分</w:t>
            </w:r>
          </w:p>
        </w:tc>
        <w:tc>
          <w:tcPr>
            <w:tcW w:w="1909" w:type="dxa"/>
            <w:tcBorders>
              <w:top w:val="single" w:sz="4" w:space="0" w:color="auto"/>
            </w:tcBorders>
            <w:vAlign w:val="center"/>
          </w:tcPr>
          <w:p w:rsidR="0095247D" w:rsidRPr="000030F0" w:rsidRDefault="0095247D" w:rsidP="00305F72">
            <w:pPr>
              <w:spacing w:line="600" w:lineRule="exact"/>
              <w:jc w:val="center"/>
              <w:rPr>
                <w:rFonts w:ascii="仿宋_GB2312" w:eastAsia="仿宋_GB2312"/>
                <w:sz w:val="24"/>
                <w:szCs w:val="24"/>
              </w:rPr>
            </w:pPr>
          </w:p>
        </w:tc>
      </w:tr>
      <w:tr w:rsidR="0095247D" w:rsidRPr="00AD22D0" w:rsidTr="00F75ADB">
        <w:trPr>
          <w:jc w:val="center"/>
        </w:trPr>
        <w:tc>
          <w:tcPr>
            <w:tcW w:w="1297" w:type="dxa"/>
            <w:vMerge/>
          </w:tcPr>
          <w:p w:rsidR="0095247D" w:rsidRDefault="0095247D" w:rsidP="00084A7B">
            <w:pPr>
              <w:spacing w:line="600" w:lineRule="exact"/>
              <w:jc w:val="center"/>
              <w:rPr>
                <w:rFonts w:ascii="仿宋_GB2312" w:eastAsia="仿宋_GB2312"/>
                <w:sz w:val="24"/>
                <w:szCs w:val="24"/>
              </w:rPr>
            </w:pPr>
          </w:p>
        </w:tc>
        <w:tc>
          <w:tcPr>
            <w:tcW w:w="1253" w:type="dxa"/>
            <w:vMerge w:val="restart"/>
            <w:vAlign w:val="center"/>
          </w:tcPr>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可持续性指标</w:t>
            </w:r>
          </w:p>
          <w:p w:rsidR="0095247D" w:rsidRPr="00AD22D0" w:rsidRDefault="0095247D" w:rsidP="00FD7D43">
            <w:pPr>
              <w:spacing w:line="600" w:lineRule="exact"/>
              <w:jc w:val="center"/>
              <w:rPr>
                <w:rFonts w:ascii="仿宋_GB2312" w:eastAsia="仿宋_GB2312"/>
                <w:sz w:val="24"/>
                <w:szCs w:val="24"/>
              </w:rPr>
            </w:pPr>
            <w:r>
              <w:rPr>
                <w:rFonts w:ascii="仿宋_GB2312" w:eastAsia="仿宋_GB2312" w:hint="eastAsia"/>
                <w:sz w:val="24"/>
                <w:szCs w:val="24"/>
              </w:rPr>
              <w:t>（12）</w:t>
            </w:r>
          </w:p>
        </w:tc>
        <w:tc>
          <w:tcPr>
            <w:tcW w:w="1276" w:type="dxa"/>
            <w:gridSpan w:val="3"/>
            <w:vAlign w:val="center"/>
          </w:tcPr>
          <w:p w:rsidR="0095247D" w:rsidRPr="00AD22D0" w:rsidRDefault="0095247D" w:rsidP="00AF4F03">
            <w:pPr>
              <w:spacing w:line="600" w:lineRule="exact"/>
              <w:jc w:val="center"/>
              <w:rPr>
                <w:rFonts w:ascii="仿宋_GB2312" w:eastAsia="仿宋_GB2312"/>
                <w:sz w:val="24"/>
                <w:szCs w:val="24"/>
              </w:rPr>
            </w:pPr>
            <w:r>
              <w:rPr>
                <w:rFonts w:ascii="仿宋_GB2312" w:eastAsia="仿宋_GB2312" w:hint="eastAsia"/>
                <w:sz w:val="24"/>
                <w:szCs w:val="24"/>
              </w:rPr>
              <w:t>修理维护</w:t>
            </w:r>
          </w:p>
        </w:tc>
        <w:tc>
          <w:tcPr>
            <w:tcW w:w="710" w:type="dxa"/>
            <w:vAlign w:val="center"/>
          </w:tcPr>
          <w:p w:rsidR="0095247D" w:rsidRPr="00AD22D0" w:rsidRDefault="0095247D" w:rsidP="00AF4F03">
            <w:pPr>
              <w:spacing w:line="600" w:lineRule="exact"/>
              <w:jc w:val="center"/>
              <w:rPr>
                <w:rFonts w:ascii="仿宋_GB2312" w:eastAsia="仿宋_GB2312"/>
                <w:sz w:val="24"/>
                <w:szCs w:val="24"/>
              </w:rPr>
            </w:pPr>
            <w:r>
              <w:rPr>
                <w:rFonts w:ascii="仿宋_GB2312" w:eastAsia="仿宋_GB2312" w:hint="eastAsia"/>
                <w:sz w:val="24"/>
                <w:szCs w:val="24"/>
              </w:rPr>
              <w:t>5</w:t>
            </w:r>
          </w:p>
        </w:tc>
        <w:tc>
          <w:tcPr>
            <w:tcW w:w="3401" w:type="dxa"/>
            <w:vAlign w:val="center"/>
          </w:tcPr>
          <w:p w:rsidR="0095247D" w:rsidRPr="00AD22D0" w:rsidRDefault="0095247D" w:rsidP="00AF4F03">
            <w:pPr>
              <w:spacing w:line="600" w:lineRule="exact"/>
              <w:jc w:val="center"/>
              <w:rPr>
                <w:rFonts w:ascii="仿宋_GB2312" w:eastAsia="仿宋_GB2312"/>
                <w:sz w:val="24"/>
                <w:szCs w:val="24"/>
              </w:rPr>
            </w:pPr>
            <w:r>
              <w:rPr>
                <w:rFonts w:ascii="仿宋_GB2312" w:eastAsia="仿宋_GB2312" w:hint="eastAsia"/>
                <w:sz w:val="24"/>
                <w:szCs w:val="24"/>
              </w:rPr>
              <w:t>数据中断时的响应时间</w:t>
            </w:r>
          </w:p>
        </w:tc>
        <w:tc>
          <w:tcPr>
            <w:tcW w:w="4111" w:type="dxa"/>
            <w:vAlign w:val="center"/>
          </w:tcPr>
          <w:p w:rsidR="0095247D" w:rsidRPr="00AD22D0" w:rsidRDefault="0095247D" w:rsidP="00AF4F03">
            <w:pPr>
              <w:spacing w:line="600" w:lineRule="exact"/>
              <w:jc w:val="center"/>
              <w:rPr>
                <w:rFonts w:ascii="仿宋_GB2312" w:eastAsia="仿宋_GB2312"/>
                <w:sz w:val="24"/>
                <w:szCs w:val="24"/>
              </w:rPr>
            </w:pPr>
            <w:r>
              <w:rPr>
                <w:rFonts w:ascii="仿宋_GB2312" w:eastAsia="仿宋_GB2312" w:hint="eastAsia"/>
                <w:sz w:val="24"/>
                <w:szCs w:val="24"/>
              </w:rPr>
              <w:t>24小时之内修理维护且不影响正常使用的，得</w:t>
            </w:r>
            <w:r>
              <w:rPr>
                <w:rFonts w:ascii="仿宋_GB2312" w:eastAsia="仿宋_GB2312"/>
                <w:sz w:val="24"/>
                <w:szCs w:val="24"/>
              </w:rPr>
              <w:t>5</w:t>
            </w:r>
            <w:r>
              <w:rPr>
                <w:rFonts w:ascii="仿宋_GB2312" w:eastAsia="仿宋_GB2312" w:hint="eastAsia"/>
                <w:sz w:val="24"/>
                <w:szCs w:val="24"/>
              </w:rPr>
              <w:t>分；48小时之内修理维护且不影响正常使用的，得</w:t>
            </w:r>
            <w:r>
              <w:rPr>
                <w:rFonts w:ascii="仿宋_GB2312" w:eastAsia="仿宋_GB2312"/>
                <w:sz w:val="24"/>
                <w:szCs w:val="24"/>
              </w:rPr>
              <w:t>3</w:t>
            </w:r>
            <w:r>
              <w:rPr>
                <w:rFonts w:ascii="仿宋_GB2312" w:eastAsia="仿宋_GB2312" w:hint="eastAsia"/>
                <w:sz w:val="24"/>
                <w:szCs w:val="24"/>
              </w:rPr>
              <w:t>分；超过48小时不进行修理维护或修理维护及时但影响正常使用的，不得分</w:t>
            </w:r>
          </w:p>
        </w:tc>
        <w:tc>
          <w:tcPr>
            <w:tcW w:w="1909" w:type="dxa"/>
            <w:vAlign w:val="center"/>
          </w:tcPr>
          <w:p w:rsidR="0095247D" w:rsidRDefault="0095247D" w:rsidP="00AF4F03">
            <w:pPr>
              <w:spacing w:line="600" w:lineRule="exact"/>
              <w:jc w:val="center"/>
              <w:rPr>
                <w:rFonts w:ascii="仿宋_GB2312" w:eastAsia="仿宋_GB2312"/>
                <w:sz w:val="24"/>
                <w:szCs w:val="24"/>
              </w:rPr>
            </w:pPr>
            <w:r>
              <w:rPr>
                <w:rFonts w:ascii="仿宋_GB2312" w:eastAsia="仿宋_GB2312" w:hint="eastAsia"/>
                <w:sz w:val="24"/>
                <w:szCs w:val="24"/>
              </w:rPr>
              <w:t>汛期可根据实际需要提高要求</w:t>
            </w:r>
          </w:p>
        </w:tc>
      </w:tr>
      <w:tr w:rsidR="0095247D" w:rsidRPr="00AD22D0" w:rsidTr="00F75ADB">
        <w:trPr>
          <w:jc w:val="center"/>
        </w:trPr>
        <w:tc>
          <w:tcPr>
            <w:tcW w:w="1297" w:type="dxa"/>
            <w:vMerge/>
          </w:tcPr>
          <w:p w:rsidR="0095247D" w:rsidRPr="00AD22D0" w:rsidRDefault="0095247D" w:rsidP="00084A7B">
            <w:pPr>
              <w:spacing w:line="600" w:lineRule="exact"/>
              <w:jc w:val="center"/>
              <w:rPr>
                <w:rFonts w:ascii="仿宋_GB2312" w:eastAsia="仿宋_GB2312"/>
                <w:sz w:val="24"/>
                <w:szCs w:val="24"/>
              </w:rPr>
            </w:pPr>
          </w:p>
        </w:tc>
        <w:tc>
          <w:tcPr>
            <w:tcW w:w="1253" w:type="dxa"/>
            <w:vMerge/>
            <w:vAlign w:val="center"/>
          </w:tcPr>
          <w:p w:rsidR="0095247D" w:rsidRPr="00AD22D0" w:rsidRDefault="0095247D" w:rsidP="00084A7B">
            <w:pPr>
              <w:spacing w:line="600" w:lineRule="exact"/>
              <w:jc w:val="center"/>
              <w:rPr>
                <w:rFonts w:ascii="仿宋_GB2312" w:eastAsia="仿宋_GB2312"/>
                <w:sz w:val="24"/>
                <w:szCs w:val="24"/>
              </w:rPr>
            </w:pPr>
          </w:p>
        </w:tc>
        <w:tc>
          <w:tcPr>
            <w:tcW w:w="1276" w:type="dxa"/>
            <w:gridSpan w:val="3"/>
            <w:vAlign w:val="center"/>
          </w:tcPr>
          <w:p w:rsidR="0095247D" w:rsidRPr="00AD22D0" w:rsidRDefault="0095247D" w:rsidP="00AF4F03">
            <w:pPr>
              <w:spacing w:line="600" w:lineRule="exact"/>
              <w:jc w:val="center"/>
              <w:rPr>
                <w:rFonts w:ascii="仿宋_GB2312" w:eastAsia="仿宋_GB2312"/>
                <w:sz w:val="24"/>
                <w:szCs w:val="24"/>
              </w:rPr>
            </w:pPr>
            <w:r>
              <w:rPr>
                <w:rFonts w:ascii="仿宋_GB2312" w:eastAsia="仿宋_GB2312" w:hint="eastAsia"/>
                <w:sz w:val="24"/>
                <w:szCs w:val="24"/>
              </w:rPr>
              <w:t>失效更换</w:t>
            </w:r>
          </w:p>
        </w:tc>
        <w:tc>
          <w:tcPr>
            <w:tcW w:w="710" w:type="dxa"/>
            <w:vAlign w:val="center"/>
          </w:tcPr>
          <w:p w:rsidR="0095247D" w:rsidRPr="00AD22D0" w:rsidRDefault="0095247D" w:rsidP="00AF4F03">
            <w:pPr>
              <w:spacing w:line="600" w:lineRule="exact"/>
              <w:jc w:val="center"/>
              <w:rPr>
                <w:rFonts w:ascii="仿宋_GB2312" w:eastAsia="仿宋_GB2312"/>
                <w:sz w:val="24"/>
                <w:szCs w:val="24"/>
              </w:rPr>
            </w:pPr>
            <w:r>
              <w:rPr>
                <w:rFonts w:ascii="仿宋_GB2312" w:eastAsia="仿宋_GB2312" w:hint="eastAsia"/>
                <w:sz w:val="24"/>
                <w:szCs w:val="24"/>
              </w:rPr>
              <w:t>5</w:t>
            </w:r>
          </w:p>
        </w:tc>
        <w:tc>
          <w:tcPr>
            <w:tcW w:w="3401" w:type="dxa"/>
            <w:vAlign w:val="center"/>
          </w:tcPr>
          <w:p w:rsidR="0095247D" w:rsidRPr="00AD22D0" w:rsidRDefault="0095247D" w:rsidP="00AF4F03">
            <w:pPr>
              <w:spacing w:line="600" w:lineRule="exact"/>
              <w:jc w:val="center"/>
              <w:rPr>
                <w:rFonts w:ascii="仿宋_GB2312" w:eastAsia="仿宋_GB2312"/>
                <w:sz w:val="24"/>
                <w:szCs w:val="24"/>
              </w:rPr>
            </w:pPr>
            <w:r>
              <w:rPr>
                <w:rFonts w:ascii="仿宋_GB2312" w:eastAsia="仿宋_GB2312" w:hint="eastAsia"/>
                <w:sz w:val="24"/>
                <w:szCs w:val="24"/>
              </w:rPr>
              <w:t>设备、系统完全损坏时的响应时间</w:t>
            </w:r>
          </w:p>
        </w:tc>
        <w:tc>
          <w:tcPr>
            <w:tcW w:w="4111" w:type="dxa"/>
            <w:vAlign w:val="center"/>
          </w:tcPr>
          <w:p w:rsidR="0095247D" w:rsidRPr="00B61813" w:rsidRDefault="0095247D" w:rsidP="00AF4F03">
            <w:pPr>
              <w:spacing w:line="600" w:lineRule="exact"/>
              <w:jc w:val="center"/>
              <w:rPr>
                <w:rFonts w:ascii="仿宋_GB2312" w:eastAsia="仿宋_GB2312"/>
                <w:sz w:val="24"/>
                <w:szCs w:val="24"/>
              </w:rPr>
            </w:pPr>
            <w:r>
              <w:rPr>
                <w:rFonts w:ascii="仿宋_GB2312" w:eastAsia="仿宋_GB2312" w:hint="eastAsia"/>
                <w:sz w:val="24"/>
                <w:szCs w:val="24"/>
              </w:rPr>
              <w:t>24小时之内更换且不影响正常预警的，得</w:t>
            </w:r>
            <w:r>
              <w:rPr>
                <w:rFonts w:ascii="仿宋_GB2312" w:eastAsia="仿宋_GB2312"/>
                <w:sz w:val="24"/>
                <w:szCs w:val="24"/>
              </w:rPr>
              <w:t>5</w:t>
            </w:r>
            <w:r>
              <w:rPr>
                <w:rFonts w:ascii="仿宋_GB2312" w:eastAsia="仿宋_GB2312" w:hint="eastAsia"/>
                <w:sz w:val="24"/>
                <w:szCs w:val="24"/>
              </w:rPr>
              <w:t>分；48小时之内更换且不影响正常预警的，得</w:t>
            </w:r>
            <w:r>
              <w:rPr>
                <w:rFonts w:ascii="仿宋_GB2312" w:eastAsia="仿宋_GB2312"/>
                <w:sz w:val="24"/>
                <w:szCs w:val="24"/>
              </w:rPr>
              <w:t>3</w:t>
            </w:r>
            <w:r>
              <w:rPr>
                <w:rFonts w:ascii="仿宋_GB2312" w:eastAsia="仿宋_GB2312" w:hint="eastAsia"/>
                <w:sz w:val="24"/>
                <w:szCs w:val="24"/>
              </w:rPr>
              <w:t>分；超过48小时</w:t>
            </w:r>
            <w:r>
              <w:rPr>
                <w:rFonts w:ascii="仿宋_GB2312" w:eastAsia="仿宋_GB2312" w:hint="eastAsia"/>
                <w:sz w:val="24"/>
                <w:szCs w:val="24"/>
              </w:rPr>
              <w:lastRenderedPageBreak/>
              <w:t>不进行更换或更换及时但影响正常预警的，不得分</w:t>
            </w:r>
          </w:p>
        </w:tc>
        <w:tc>
          <w:tcPr>
            <w:tcW w:w="1909" w:type="dxa"/>
            <w:vAlign w:val="center"/>
          </w:tcPr>
          <w:p w:rsidR="0095247D" w:rsidRDefault="0095247D" w:rsidP="00AF4F03">
            <w:pPr>
              <w:spacing w:line="600" w:lineRule="exact"/>
              <w:jc w:val="center"/>
              <w:rPr>
                <w:rFonts w:ascii="仿宋_GB2312" w:eastAsia="仿宋_GB2312"/>
                <w:sz w:val="24"/>
                <w:szCs w:val="24"/>
              </w:rPr>
            </w:pPr>
            <w:r>
              <w:rPr>
                <w:rFonts w:ascii="仿宋_GB2312" w:eastAsia="仿宋_GB2312" w:hint="eastAsia"/>
                <w:sz w:val="24"/>
                <w:szCs w:val="24"/>
              </w:rPr>
              <w:lastRenderedPageBreak/>
              <w:t>汛期可根据实际需要提高要求</w:t>
            </w:r>
          </w:p>
        </w:tc>
      </w:tr>
      <w:tr w:rsidR="0095247D" w:rsidRPr="00AD22D0" w:rsidTr="00F75ADB">
        <w:trPr>
          <w:jc w:val="center"/>
        </w:trPr>
        <w:tc>
          <w:tcPr>
            <w:tcW w:w="1297" w:type="dxa"/>
            <w:vMerge/>
          </w:tcPr>
          <w:p w:rsidR="0095247D" w:rsidRPr="00AD22D0" w:rsidRDefault="0095247D" w:rsidP="00084A7B">
            <w:pPr>
              <w:spacing w:line="600" w:lineRule="exact"/>
              <w:jc w:val="center"/>
              <w:rPr>
                <w:rFonts w:ascii="仿宋_GB2312" w:eastAsia="仿宋_GB2312"/>
                <w:sz w:val="24"/>
                <w:szCs w:val="24"/>
              </w:rPr>
            </w:pPr>
          </w:p>
        </w:tc>
        <w:tc>
          <w:tcPr>
            <w:tcW w:w="1253" w:type="dxa"/>
            <w:vMerge/>
            <w:vAlign w:val="center"/>
          </w:tcPr>
          <w:p w:rsidR="0095247D" w:rsidRPr="00AD22D0" w:rsidRDefault="0095247D" w:rsidP="00084A7B">
            <w:pPr>
              <w:spacing w:line="600" w:lineRule="exact"/>
              <w:jc w:val="center"/>
              <w:rPr>
                <w:rFonts w:ascii="仿宋_GB2312" w:eastAsia="仿宋_GB2312"/>
                <w:sz w:val="24"/>
                <w:szCs w:val="24"/>
              </w:rPr>
            </w:pPr>
          </w:p>
        </w:tc>
        <w:tc>
          <w:tcPr>
            <w:tcW w:w="1276" w:type="dxa"/>
            <w:gridSpan w:val="3"/>
            <w:vAlign w:val="center"/>
          </w:tcPr>
          <w:p w:rsidR="0095247D" w:rsidRPr="005B7E13" w:rsidRDefault="0095247D" w:rsidP="00DA2E9E">
            <w:pPr>
              <w:spacing w:line="600" w:lineRule="exact"/>
              <w:jc w:val="center"/>
              <w:rPr>
                <w:rFonts w:ascii="仿宋_GB2312" w:eastAsia="仿宋_GB2312"/>
                <w:sz w:val="24"/>
                <w:szCs w:val="24"/>
              </w:rPr>
            </w:pPr>
            <w:r>
              <w:rPr>
                <w:rFonts w:ascii="仿宋_GB2312" w:eastAsia="仿宋_GB2312" w:hint="eastAsia"/>
                <w:sz w:val="24"/>
                <w:szCs w:val="24"/>
              </w:rPr>
              <w:t>制度建设</w:t>
            </w:r>
          </w:p>
        </w:tc>
        <w:tc>
          <w:tcPr>
            <w:tcW w:w="710" w:type="dxa"/>
            <w:vAlign w:val="center"/>
          </w:tcPr>
          <w:p w:rsidR="0095247D" w:rsidRPr="005B7E13" w:rsidRDefault="0095247D" w:rsidP="00DA2E9E">
            <w:pPr>
              <w:spacing w:line="600" w:lineRule="exact"/>
              <w:jc w:val="center"/>
              <w:rPr>
                <w:rFonts w:ascii="仿宋_GB2312" w:eastAsia="仿宋_GB2312"/>
                <w:sz w:val="24"/>
                <w:szCs w:val="24"/>
              </w:rPr>
            </w:pPr>
            <w:r>
              <w:rPr>
                <w:rFonts w:ascii="仿宋_GB2312" w:eastAsia="仿宋_GB2312" w:hint="eastAsia"/>
                <w:sz w:val="24"/>
                <w:szCs w:val="24"/>
              </w:rPr>
              <w:t>2</w:t>
            </w:r>
          </w:p>
        </w:tc>
        <w:tc>
          <w:tcPr>
            <w:tcW w:w="3401" w:type="dxa"/>
            <w:vAlign w:val="center"/>
          </w:tcPr>
          <w:p w:rsidR="0095247D" w:rsidRPr="005B7E13" w:rsidRDefault="0095247D" w:rsidP="00DA2E9E">
            <w:pPr>
              <w:spacing w:line="600" w:lineRule="exact"/>
              <w:jc w:val="center"/>
              <w:rPr>
                <w:rFonts w:ascii="仿宋_GB2312" w:eastAsia="仿宋_GB2312"/>
                <w:sz w:val="24"/>
                <w:szCs w:val="24"/>
              </w:rPr>
            </w:pPr>
            <w:r>
              <w:rPr>
                <w:rFonts w:ascii="仿宋_GB2312" w:eastAsia="仿宋_GB2312" w:hint="eastAsia"/>
                <w:sz w:val="24"/>
                <w:szCs w:val="24"/>
              </w:rPr>
              <w:t>承接主体制定专业监测预警建设服务的工作机制，定期研究部署相关工作</w:t>
            </w:r>
          </w:p>
        </w:tc>
        <w:tc>
          <w:tcPr>
            <w:tcW w:w="4111" w:type="dxa"/>
            <w:vAlign w:val="center"/>
          </w:tcPr>
          <w:p w:rsidR="0095247D" w:rsidRPr="005B7E13" w:rsidRDefault="0095247D" w:rsidP="00156CCA">
            <w:pPr>
              <w:spacing w:line="600" w:lineRule="exact"/>
              <w:jc w:val="center"/>
              <w:rPr>
                <w:rFonts w:ascii="仿宋_GB2312" w:eastAsia="仿宋_GB2312"/>
                <w:sz w:val="24"/>
                <w:szCs w:val="24"/>
              </w:rPr>
            </w:pPr>
            <w:r>
              <w:rPr>
                <w:rFonts w:ascii="仿宋_GB2312" w:eastAsia="仿宋_GB2312" w:hint="eastAsia"/>
                <w:sz w:val="24"/>
                <w:szCs w:val="24"/>
              </w:rPr>
              <w:t>有组织保障、人员保障、资金保障等相关工作机制，定期研究部署的，得</w:t>
            </w:r>
            <w:r w:rsidR="00156CCA">
              <w:rPr>
                <w:rFonts w:ascii="仿宋_GB2312" w:eastAsia="仿宋_GB2312" w:hint="eastAsia"/>
                <w:sz w:val="24"/>
                <w:szCs w:val="24"/>
              </w:rPr>
              <w:t>2</w:t>
            </w:r>
            <w:r>
              <w:rPr>
                <w:rFonts w:ascii="仿宋_GB2312" w:eastAsia="仿宋_GB2312" w:hint="eastAsia"/>
                <w:sz w:val="24"/>
                <w:szCs w:val="24"/>
              </w:rPr>
              <w:t>分；没有工作机制，无研究部署工作痕迹的，不得分</w:t>
            </w:r>
          </w:p>
        </w:tc>
        <w:tc>
          <w:tcPr>
            <w:tcW w:w="1909" w:type="dxa"/>
            <w:vAlign w:val="center"/>
          </w:tcPr>
          <w:p w:rsidR="0095247D" w:rsidRDefault="0095247D" w:rsidP="00DA2E9E">
            <w:pPr>
              <w:spacing w:line="600" w:lineRule="exact"/>
              <w:jc w:val="center"/>
              <w:rPr>
                <w:rFonts w:ascii="仿宋_GB2312" w:eastAsia="仿宋_GB2312"/>
                <w:sz w:val="24"/>
                <w:szCs w:val="24"/>
              </w:rPr>
            </w:pPr>
          </w:p>
        </w:tc>
      </w:tr>
      <w:tr w:rsidR="0095247D" w:rsidRPr="00AD22D0" w:rsidTr="00F75ADB">
        <w:trPr>
          <w:jc w:val="center"/>
        </w:trPr>
        <w:tc>
          <w:tcPr>
            <w:tcW w:w="1297" w:type="dxa"/>
            <w:vMerge w:val="restart"/>
            <w:vAlign w:val="center"/>
          </w:tcPr>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满意度</w:t>
            </w:r>
          </w:p>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指标</w:t>
            </w:r>
          </w:p>
          <w:p w:rsidR="0095247D" w:rsidRDefault="0095247D" w:rsidP="00FF2AE6">
            <w:pPr>
              <w:spacing w:line="600" w:lineRule="exact"/>
              <w:jc w:val="center"/>
              <w:rPr>
                <w:rFonts w:ascii="仿宋_GB2312" w:eastAsia="仿宋_GB2312"/>
                <w:sz w:val="24"/>
                <w:szCs w:val="24"/>
              </w:rPr>
            </w:pPr>
            <w:r>
              <w:rPr>
                <w:rFonts w:ascii="仿宋_GB2312" w:eastAsia="仿宋_GB2312" w:hint="eastAsia"/>
                <w:sz w:val="24"/>
                <w:szCs w:val="24"/>
              </w:rPr>
              <w:t>（20分）</w:t>
            </w:r>
          </w:p>
        </w:tc>
        <w:tc>
          <w:tcPr>
            <w:tcW w:w="1253" w:type="dxa"/>
            <w:vMerge w:val="restart"/>
            <w:vAlign w:val="center"/>
          </w:tcPr>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满意度</w:t>
            </w:r>
          </w:p>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指标</w:t>
            </w:r>
          </w:p>
          <w:p w:rsidR="0095247D" w:rsidRPr="00AD22D0" w:rsidRDefault="0095247D" w:rsidP="00FF2AE6">
            <w:pPr>
              <w:spacing w:line="600" w:lineRule="exact"/>
              <w:jc w:val="center"/>
              <w:rPr>
                <w:rFonts w:ascii="仿宋_GB2312" w:eastAsia="仿宋_GB2312"/>
                <w:sz w:val="24"/>
                <w:szCs w:val="24"/>
              </w:rPr>
            </w:pPr>
            <w:r>
              <w:rPr>
                <w:rFonts w:ascii="仿宋_GB2312" w:eastAsia="仿宋_GB2312" w:hint="eastAsia"/>
                <w:sz w:val="24"/>
                <w:szCs w:val="24"/>
              </w:rPr>
              <w:t>（20分）</w:t>
            </w:r>
          </w:p>
        </w:tc>
        <w:tc>
          <w:tcPr>
            <w:tcW w:w="1276" w:type="dxa"/>
            <w:gridSpan w:val="3"/>
            <w:vAlign w:val="center"/>
          </w:tcPr>
          <w:p w:rsidR="0095247D" w:rsidRPr="00AD22D0"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主管部门满意度</w:t>
            </w:r>
          </w:p>
        </w:tc>
        <w:tc>
          <w:tcPr>
            <w:tcW w:w="710" w:type="dxa"/>
            <w:vAlign w:val="center"/>
          </w:tcPr>
          <w:p w:rsidR="0095247D" w:rsidRPr="00AD22D0"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10</w:t>
            </w:r>
          </w:p>
        </w:tc>
        <w:tc>
          <w:tcPr>
            <w:tcW w:w="3401" w:type="dxa"/>
            <w:vAlign w:val="center"/>
          </w:tcPr>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主管部门满意度</w:t>
            </w:r>
          </w:p>
          <w:p w:rsidR="0095247D" w:rsidRPr="00AD22D0"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（满意度调查表）</w:t>
            </w:r>
          </w:p>
        </w:tc>
        <w:tc>
          <w:tcPr>
            <w:tcW w:w="4111" w:type="dxa"/>
            <w:vAlign w:val="center"/>
          </w:tcPr>
          <w:p w:rsidR="0095247D" w:rsidRPr="00AD22D0" w:rsidRDefault="0095247D" w:rsidP="00D020DE">
            <w:pPr>
              <w:spacing w:line="600" w:lineRule="exact"/>
              <w:jc w:val="center"/>
              <w:rPr>
                <w:rFonts w:ascii="仿宋_GB2312" w:eastAsia="仿宋_GB2312"/>
                <w:sz w:val="24"/>
                <w:szCs w:val="24"/>
              </w:rPr>
            </w:pPr>
            <w:r>
              <w:rPr>
                <w:rFonts w:ascii="仿宋_GB2312" w:eastAsia="仿宋_GB2312" w:hint="eastAsia"/>
                <w:sz w:val="24"/>
                <w:szCs w:val="24"/>
              </w:rPr>
              <w:t>主管部门满意度90%及以上的，得10分；满意度70%-90%的，得6分；满意度低于70%的，不得分</w:t>
            </w:r>
          </w:p>
        </w:tc>
        <w:tc>
          <w:tcPr>
            <w:tcW w:w="1909" w:type="dxa"/>
            <w:vAlign w:val="center"/>
          </w:tcPr>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每个点被调查人员不得低于5人</w:t>
            </w:r>
          </w:p>
        </w:tc>
      </w:tr>
      <w:tr w:rsidR="0095247D" w:rsidRPr="00AD22D0" w:rsidTr="00F75ADB">
        <w:trPr>
          <w:jc w:val="center"/>
        </w:trPr>
        <w:tc>
          <w:tcPr>
            <w:tcW w:w="1297" w:type="dxa"/>
            <w:vMerge/>
          </w:tcPr>
          <w:p w:rsidR="0095247D" w:rsidRPr="00AD22D0" w:rsidRDefault="0095247D" w:rsidP="00084A7B">
            <w:pPr>
              <w:spacing w:line="600" w:lineRule="exact"/>
              <w:jc w:val="center"/>
              <w:rPr>
                <w:rFonts w:ascii="仿宋_GB2312" w:eastAsia="仿宋_GB2312"/>
                <w:sz w:val="24"/>
                <w:szCs w:val="24"/>
              </w:rPr>
            </w:pPr>
          </w:p>
        </w:tc>
        <w:tc>
          <w:tcPr>
            <w:tcW w:w="1253" w:type="dxa"/>
            <w:vMerge/>
            <w:vAlign w:val="center"/>
          </w:tcPr>
          <w:p w:rsidR="0095247D" w:rsidRPr="00AD22D0" w:rsidRDefault="0095247D" w:rsidP="00084A7B">
            <w:pPr>
              <w:spacing w:line="600" w:lineRule="exact"/>
              <w:jc w:val="center"/>
              <w:rPr>
                <w:rFonts w:ascii="仿宋_GB2312" w:eastAsia="仿宋_GB2312"/>
                <w:sz w:val="24"/>
                <w:szCs w:val="24"/>
              </w:rPr>
            </w:pPr>
          </w:p>
        </w:tc>
        <w:tc>
          <w:tcPr>
            <w:tcW w:w="1276" w:type="dxa"/>
            <w:gridSpan w:val="3"/>
            <w:vAlign w:val="center"/>
          </w:tcPr>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监测员</w:t>
            </w:r>
          </w:p>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满意度</w:t>
            </w:r>
          </w:p>
        </w:tc>
        <w:tc>
          <w:tcPr>
            <w:tcW w:w="710" w:type="dxa"/>
            <w:vAlign w:val="center"/>
          </w:tcPr>
          <w:p w:rsidR="0095247D" w:rsidRPr="00AD22D0"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5</w:t>
            </w:r>
          </w:p>
        </w:tc>
        <w:tc>
          <w:tcPr>
            <w:tcW w:w="3401" w:type="dxa"/>
            <w:vAlign w:val="center"/>
          </w:tcPr>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监测员满意度</w:t>
            </w:r>
          </w:p>
          <w:p w:rsidR="0095247D" w:rsidRPr="00AD22D0"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（满意度调查表）</w:t>
            </w:r>
          </w:p>
        </w:tc>
        <w:tc>
          <w:tcPr>
            <w:tcW w:w="4111" w:type="dxa"/>
            <w:vAlign w:val="center"/>
          </w:tcPr>
          <w:p w:rsidR="0095247D" w:rsidRPr="00DF785D" w:rsidRDefault="0095247D" w:rsidP="008A62E3">
            <w:pPr>
              <w:spacing w:line="600" w:lineRule="exact"/>
              <w:jc w:val="center"/>
              <w:rPr>
                <w:rFonts w:ascii="仿宋_GB2312" w:eastAsia="仿宋_GB2312"/>
                <w:sz w:val="24"/>
                <w:szCs w:val="24"/>
              </w:rPr>
            </w:pPr>
            <w:r>
              <w:rPr>
                <w:rFonts w:ascii="仿宋_GB2312" w:eastAsia="仿宋_GB2312" w:hint="eastAsia"/>
                <w:sz w:val="24"/>
                <w:szCs w:val="24"/>
              </w:rPr>
              <w:t>监测员满意度90%及以上的，得5分；满意度70%-90%的，得3分；满意度</w:t>
            </w:r>
            <w:r>
              <w:rPr>
                <w:rFonts w:ascii="仿宋_GB2312" w:eastAsia="仿宋_GB2312" w:hint="eastAsia"/>
                <w:sz w:val="24"/>
                <w:szCs w:val="24"/>
              </w:rPr>
              <w:lastRenderedPageBreak/>
              <w:t>低于70%的，不得分</w:t>
            </w:r>
          </w:p>
        </w:tc>
        <w:tc>
          <w:tcPr>
            <w:tcW w:w="1909" w:type="dxa"/>
            <w:vAlign w:val="center"/>
          </w:tcPr>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lastRenderedPageBreak/>
              <w:t>每个点监测人员均需填写</w:t>
            </w:r>
          </w:p>
        </w:tc>
      </w:tr>
      <w:tr w:rsidR="0095247D" w:rsidRPr="00AD22D0" w:rsidTr="00F75ADB">
        <w:trPr>
          <w:trHeight w:val="990"/>
          <w:jc w:val="center"/>
        </w:trPr>
        <w:tc>
          <w:tcPr>
            <w:tcW w:w="1297" w:type="dxa"/>
            <w:vMerge/>
          </w:tcPr>
          <w:p w:rsidR="0095247D" w:rsidRPr="00AD22D0" w:rsidRDefault="0095247D" w:rsidP="00084A7B">
            <w:pPr>
              <w:spacing w:line="600" w:lineRule="exact"/>
              <w:jc w:val="center"/>
              <w:rPr>
                <w:rFonts w:ascii="仿宋_GB2312" w:eastAsia="仿宋_GB2312"/>
                <w:sz w:val="24"/>
                <w:szCs w:val="24"/>
              </w:rPr>
            </w:pPr>
          </w:p>
        </w:tc>
        <w:tc>
          <w:tcPr>
            <w:tcW w:w="1253" w:type="dxa"/>
            <w:vMerge/>
            <w:vAlign w:val="center"/>
          </w:tcPr>
          <w:p w:rsidR="0095247D" w:rsidRPr="00AD22D0" w:rsidRDefault="0095247D" w:rsidP="00084A7B">
            <w:pPr>
              <w:spacing w:line="600" w:lineRule="exact"/>
              <w:jc w:val="center"/>
              <w:rPr>
                <w:rFonts w:ascii="仿宋_GB2312" w:eastAsia="仿宋_GB2312"/>
                <w:sz w:val="24"/>
                <w:szCs w:val="24"/>
              </w:rPr>
            </w:pPr>
          </w:p>
        </w:tc>
        <w:tc>
          <w:tcPr>
            <w:tcW w:w="1276" w:type="dxa"/>
            <w:gridSpan w:val="3"/>
            <w:vAlign w:val="center"/>
          </w:tcPr>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群众满意度</w:t>
            </w:r>
          </w:p>
        </w:tc>
        <w:tc>
          <w:tcPr>
            <w:tcW w:w="710" w:type="dxa"/>
            <w:vAlign w:val="center"/>
          </w:tcPr>
          <w:p w:rsidR="0095247D" w:rsidRPr="00AD22D0"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5</w:t>
            </w:r>
          </w:p>
        </w:tc>
        <w:tc>
          <w:tcPr>
            <w:tcW w:w="3401" w:type="dxa"/>
            <w:vAlign w:val="center"/>
          </w:tcPr>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受威胁群众满意度</w:t>
            </w:r>
          </w:p>
          <w:p w:rsidR="0095247D" w:rsidRPr="00AD22D0"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（满意度调查表）</w:t>
            </w:r>
          </w:p>
        </w:tc>
        <w:tc>
          <w:tcPr>
            <w:tcW w:w="4111" w:type="dxa"/>
            <w:vAlign w:val="center"/>
          </w:tcPr>
          <w:p w:rsidR="0095247D" w:rsidRPr="00DF785D" w:rsidRDefault="0095247D" w:rsidP="008A62E3">
            <w:pPr>
              <w:spacing w:line="600" w:lineRule="exact"/>
              <w:jc w:val="center"/>
              <w:rPr>
                <w:rFonts w:ascii="仿宋_GB2312" w:eastAsia="仿宋_GB2312"/>
                <w:sz w:val="24"/>
                <w:szCs w:val="24"/>
              </w:rPr>
            </w:pPr>
            <w:r>
              <w:rPr>
                <w:rFonts w:ascii="仿宋_GB2312" w:eastAsia="仿宋_GB2312" w:hint="eastAsia"/>
                <w:sz w:val="24"/>
                <w:szCs w:val="24"/>
              </w:rPr>
              <w:t>群众满意度90%及以上的，得5分；满意度70%-90%的，得3分；满意度低于70%的，不得分</w:t>
            </w:r>
          </w:p>
        </w:tc>
        <w:tc>
          <w:tcPr>
            <w:tcW w:w="1909" w:type="dxa"/>
            <w:vAlign w:val="center"/>
          </w:tcPr>
          <w:p w:rsidR="0095247D"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每个点被调查人员不得低于受威胁人数的80%</w:t>
            </w:r>
          </w:p>
        </w:tc>
      </w:tr>
      <w:tr w:rsidR="0095247D" w:rsidRPr="00AD22D0" w:rsidTr="00F75ADB">
        <w:trPr>
          <w:trHeight w:val="180"/>
          <w:jc w:val="center"/>
        </w:trPr>
        <w:tc>
          <w:tcPr>
            <w:tcW w:w="1297" w:type="dxa"/>
          </w:tcPr>
          <w:p w:rsidR="0095247D" w:rsidRPr="00AD22D0" w:rsidRDefault="0095247D" w:rsidP="00084A7B">
            <w:pPr>
              <w:spacing w:line="600" w:lineRule="exact"/>
              <w:jc w:val="center"/>
              <w:rPr>
                <w:rFonts w:ascii="仿宋_GB2312" w:eastAsia="仿宋_GB2312"/>
                <w:sz w:val="24"/>
                <w:szCs w:val="24"/>
              </w:rPr>
            </w:pPr>
            <w:r>
              <w:rPr>
                <w:rFonts w:ascii="仿宋_GB2312" w:eastAsia="仿宋_GB2312" w:hint="eastAsia"/>
                <w:sz w:val="24"/>
                <w:szCs w:val="24"/>
              </w:rPr>
              <w:t>总分</w:t>
            </w:r>
          </w:p>
        </w:tc>
        <w:tc>
          <w:tcPr>
            <w:tcW w:w="10751" w:type="dxa"/>
            <w:gridSpan w:val="7"/>
            <w:vAlign w:val="center"/>
          </w:tcPr>
          <w:p w:rsidR="0095247D" w:rsidRDefault="0095247D" w:rsidP="006F5A42">
            <w:pPr>
              <w:spacing w:line="600" w:lineRule="exact"/>
              <w:jc w:val="center"/>
              <w:rPr>
                <w:rFonts w:ascii="仿宋_GB2312" w:eastAsia="仿宋_GB2312"/>
                <w:sz w:val="24"/>
                <w:szCs w:val="24"/>
              </w:rPr>
            </w:pPr>
            <w:r>
              <w:rPr>
                <w:rFonts w:ascii="仿宋_GB2312" w:eastAsia="仿宋_GB2312" w:hint="eastAsia"/>
                <w:sz w:val="24"/>
                <w:szCs w:val="24"/>
              </w:rPr>
              <w:t>绩效考评分（100分）＝项目完成（</w:t>
            </w:r>
            <w:r w:rsidR="006F5A42">
              <w:rPr>
                <w:rFonts w:ascii="仿宋_GB2312" w:eastAsia="仿宋_GB2312" w:hint="eastAsia"/>
                <w:sz w:val="24"/>
                <w:szCs w:val="24"/>
              </w:rPr>
              <w:t>43</w:t>
            </w:r>
            <w:r>
              <w:rPr>
                <w:rFonts w:ascii="仿宋_GB2312" w:eastAsia="仿宋_GB2312" w:hint="eastAsia"/>
                <w:sz w:val="24"/>
                <w:szCs w:val="24"/>
              </w:rPr>
              <w:t>）+项目效益（</w:t>
            </w:r>
            <w:r w:rsidR="006F5A42">
              <w:rPr>
                <w:rFonts w:ascii="仿宋_GB2312" w:eastAsia="仿宋_GB2312" w:hint="eastAsia"/>
                <w:sz w:val="24"/>
                <w:szCs w:val="24"/>
              </w:rPr>
              <w:t>37</w:t>
            </w:r>
            <w:r>
              <w:rPr>
                <w:rFonts w:ascii="仿宋_GB2312" w:eastAsia="仿宋_GB2312" w:hint="eastAsia"/>
                <w:sz w:val="24"/>
                <w:szCs w:val="24"/>
              </w:rPr>
              <w:t>分）＋满意度指标得分（</w:t>
            </w:r>
            <w:r w:rsidR="006F5A42">
              <w:rPr>
                <w:rFonts w:ascii="仿宋_GB2312" w:eastAsia="仿宋_GB2312" w:hint="eastAsia"/>
                <w:sz w:val="24"/>
                <w:szCs w:val="24"/>
              </w:rPr>
              <w:t>20</w:t>
            </w:r>
            <w:r>
              <w:rPr>
                <w:rFonts w:ascii="仿宋_GB2312" w:eastAsia="仿宋_GB2312" w:hint="eastAsia"/>
                <w:sz w:val="24"/>
                <w:szCs w:val="24"/>
              </w:rPr>
              <w:t>分）</w:t>
            </w:r>
          </w:p>
        </w:tc>
        <w:tc>
          <w:tcPr>
            <w:tcW w:w="1909" w:type="dxa"/>
            <w:vAlign w:val="center"/>
          </w:tcPr>
          <w:p w:rsidR="0095247D" w:rsidRPr="00F75ADB" w:rsidRDefault="0095247D" w:rsidP="00084A7B">
            <w:pPr>
              <w:spacing w:line="600" w:lineRule="exact"/>
              <w:jc w:val="center"/>
              <w:rPr>
                <w:rFonts w:ascii="仿宋_GB2312" w:eastAsia="仿宋_GB2312"/>
                <w:sz w:val="24"/>
                <w:szCs w:val="24"/>
              </w:rPr>
            </w:pPr>
          </w:p>
        </w:tc>
      </w:tr>
      <w:tr w:rsidR="0095247D" w:rsidRPr="00AD22D0" w:rsidTr="00F75ADB">
        <w:trPr>
          <w:trHeight w:val="360"/>
          <w:jc w:val="center"/>
        </w:trPr>
        <w:tc>
          <w:tcPr>
            <w:tcW w:w="1297" w:type="dxa"/>
            <w:vMerge w:val="restart"/>
            <w:vAlign w:val="center"/>
          </w:tcPr>
          <w:p w:rsidR="0095247D" w:rsidRDefault="0095247D" w:rsidP="00050133">
            <w:pPr>
              <w:spacing w:line="600" w:lineRule="exact"/>
              <w:jc w:val="center"/>
              <w:rPr>
                <w:rFonts w:ascii="仿宋_GB2312" w:eastAsia="仿宋_GB2312"/>
                <w:sz w:val="24"/>
                <w:szCs w:val="24"/>
              </w:rPr>
            </w:pPr>
            <w:r>
              <w:rPr>
                <w:rFonts w:ascii="仿宋_GB2312" w:eastAsia="仿宋_GB2312" w:hint="eastAsia"/>
                <w:sz w:val="24"/>
                <w:szCs w:val="24"/>
              </w:rPr>
              <w:t>附加分</w:t>
            </w:r>
          </w:p>
          <w:p w:rsidR="0095247D" w:rsidRDefault="0095247D" w:rsidP="00A50C7F">
            <w:pPr>
              <w:spacing w:line="600" w:lineRule="exact"/>
              <w:jc w:val="center"/>
              <w:rPr>
                <w:rFonts w:ascii="仿宋_GB2312" w:eastAsia="仿宋_GB2312"/>
                <w:sz w:val="24"/>
                <w:szCs w:val="24"/>
              </w:rPr>
            </w:pPr>
            <w:r>
              <w:rPr>
                <w:rFonts w:ascii="仿宋_GB2312" w:eastAsia="仿宋_GB2312" w:hint="eastAsia"/>
                <w:sz w:val="24"/>
                <w:szCs w:val="24"/>
              </w:rPr>
              <w:t>（20分）</w:t>
            </w:r>
          </w:p>
        </w:tc>
        <w:tc>
          <w:tcPr>
            <w:tcW w:w="1260" w:type="dxa"/>
            <w:gridSpan w:val="2"/>
            <w:vMerge w:val="restart"/>
            <w:vAlign w:val="center"/>
          </w:tcPr>
          <w:p w:rsidR="0095247D" w:rsidRDefault="0095247D" w:rsidP="00050133">
            <w:pPr>
              <w:spacing w:line="600" w:lineRule="exact"/>
              <w:jc w:val="center"/>
              <w:rPr>
                <w:rFonts w:ascii="仿宋_GB2312" w:eastAsia="仿宋_GB2312"/>
                <w:sz w:val="24"/>
                <w:szCs w:val="24"/>
              </w:rPr>
            </w:pPr>
            <w:r>
              <w:rPr>
                <w:rFonts w:ascii="仿宋_GB2312" w:eastAsia="仿宋_GB2312" w:hint="eastAsia"/>
                <w:sz w:val="24"/>
                <w:szCs w:val="24"/>
              </w:rPr>
              <w:t>激励指标</w:t>
            </w:r>
          </w:p>
          <w:p w:rsidR="0095247D" w:rsidRPr="00AD22D0" w:rsidRDefault="0095247D" w:rsidP="00A50C7F">
            <w:pPr>
              <w:spacing w:line="600" w:lineRule="exact"/>
              <w:jc w:val="center"/>
              <w:rPr>
                <w:rFonts w:ascii="仿宋_GB2312" w:eastAsia="仿宋_GB2312"/>
                <w:sz w:val="24"/>
                <w:szCs w:val="24"/>
              </w:rPr>
            </w:pPr>
            <w:r>
              <w:rPr>
                <w:rFonts w:ascii="仿宋_GB2312" w:eastAsia="仿宋_GB2312" w:hint="eastAsia"/>
                <w:sz w:val="24"/>
                <w:szCs w:val="24"/>
              </w:rPr>
              <w:t>（20分）</w:t>
            </w:r>
          </w:p>
        </w:tc>
        <w:tc>
          <w:tcPr>
            <w:tcW w:w="1227" w:type="dxa"/>
            <w:vAlign w:val="center"/>
          </w:tcPr>
          <w:p w:rsidR="0095247D" w:rsidRDefault="0095247D" w:rsidP="00050133">
            <w:pPr>
              <w:spacing w:line="600" w:lineRule="exact"/>
              <w:jc w:val="center"/>
              <w:rPr>
                <w:rFonts w:ascii="仿宋_GB2312" w:eastAsia="仿宋_GB2312"/>
                <w:sz w:val="24"/>
                <w:szCs w:val="24"/>
              </w:rPr>
            </w:pPr>
            <w:r w:rsidRPr="00416A2F">
              <w:rPr>
                <w:rFonts w:ascii="仿宋_GB2312" w:eastAsia="仿宋_GB2312" w:hint="eastAsia"/>
                <w:sz w:val="24"/>
                <w:szCs w:val="24"/>
              </w:rPr>
              <w:t>防灾工作成效</w:t>
            </w:r>
          </w:p>
        </w:tc>
        <w:tc>
          <w:tcPr>
            <w:tcW w:w="752" w:type="dxa"/>
            <w:gridSpan w:val="2"/>
            <w:vAlign w:val="center"/>
          </w:tcPr>
          <w:p w:rsidR="0095247D" w:rsidRDefault="0095247D" w:rsidP="00050133">
            <w:pPr>
              <w:spacing w:line="600" w:lineRule="exact"/>
              <w:jc w:val="center"/>
              <w:rPr>
                <w:rFonts w:ascii="仿宋_GB2312" w:eastAsia="仿宋_GB2312"/>
                <w:sz w:val="24"/>
                <w:szCs w:val="24"/>
              </w:rPr>
            </w:pPr>
            <w:r>
              <w:rPr>
                <w:rFonts w:ascii="仿宋_GB2312" w:eastAsia="仿宋_GB2312" w:hint="eastAsia"/>
                <w:sz w:val="24"/>
                <w:szCs w:val="24"/>
              </w:rPr>
              <w:t>10</w:t>
            </w:r>
          </w:p>
        </w:tc>
        <w:tc>
          <w:tcPr>
            <w:tcW w:w="3401" w:type="dxa"/>
            <w:vAlign w:val="center"/>
          </w:tcPr>
          <w:p w:rsidR="0095247D" w:rsidRDefault="0095247D" w:rsidP="00050133">
            <w:pPr>
              <w:spacing w:line="600" w:lineRule="exact"/>
              <w:jc w:val="center"/>
              <w:rPr>
                <w:rFonts w:ascii="仿宋_GB2312" w:eastAsia="仿宋_GB2312"/>
                <w:sz w:val="24"/>
                <w:szCs w:val="24"/>
              </w:rPr>
            </w:pPr>
            <w:r>
              <w:rPr>
                <w:rFonts w:ascii="仿宋_GB2312" w:eastAsia="仿宋_GB2312" w:hint="eastAsia"/>
                <w:sz w:val="24"/>
                <w:szCs w:val="24"/>
              </w:rPr>
              <w:t>年度地质灾害防治工作效果</w:t>
            </w:r>
          </w:p>
        </w:tc>
        <w:tc>
          <w:tcPr>
            <w:tcW w:w="4111" w:type="dxa"/>
            <w:vAlign w:val="center"/>
          </w:tcPr>
          <w:p w:rsidR="0095247D" w:rsidRDefault="0095247D" w:rsidP="00D60563">
            <w:pPr>
              <w:spacing w:line="600" w:lineRule="exact"/>
              <w:jc w:val="center"/>
              <w:rPr>
                <w:rFonts w:ascii="仿宋_GB2312" w:eastAsia="仿宋_GB2312"/>
                <w:sz w:val="24"/>
                <w:szCs w:val="24"/>
              </w:rPr>
            </w:pPr>
            <w:r>
              <w:rPr>
                <w:rFonts w:ascii="仿宋_GB2312" w:eastAsia="仿宋_GB2312" w:hint="eastAsia"/>
                <w:sz w:val="24"/>
                <w:szCs w:val="24"/>
              </w:rPr>
              <w:t>设备运行情况良好，监测预警及时，未造成人员伤亡的，得10分</w:t>
            </w:r>
          </w:p>
        </w:tc>
        <w:tc>
          <w:tcPr>
            <w:tcW w:w="1909" w:type="dxa"/>
            <w:vAlign w:val="center"/>
          </w:tcPr>
          <w:p w:rsidR="0095247D" w:rsidRDefault="0095247D" w:rsidP="005707B9">
            <w:pPr>
              <w:spacing w:line="600" w:lineRule="exact"/>
              <w:jc w:val="center"/>
              <w:rPr>
                <w:rFonts w:ascii="仿宋_GB2312" w:eastAsia="仿宋_GB2312"/>
                <w:sz w:val="24"/>
                <w:szCs w:val="24"/>
              </w:rPr>
            </w:pPr>
          </w:p>
        </w:tc>
      </w:tr>
      <w:tr w:rsidR="0095247D" w:rsidRPr="00AD22D0" w:rsidTr="00F75ADB">
        <w:trPr>
          <w:trHeight w:val="225"/>
          <w:jc w:val="center"/>
        </w:trPr>
        <w:tc>
          <w:tcPr>
            <w:tcW w:w="1297" w:type="dxa"/>
            <w:vMerge/>
            <w:vAlign w:val="center"/>
          </w:tcPr>
          <w:p w:rsidR="0095247D" w:rsidRDefault="0095247D" w:rsidP="00050133">
            <w:pPr>
              <w:spacing w:line="600" w:lineRule="exact"/>
              <w:jc w:val="center"/>
              <w:rPr>
                <w:rFonts w:ascii="仿宋_GB2312" w:eastAsia="仿宋_GB2312"/>
                <w:sz w:val="24"/>
                <w:szCs w:val="24"/>
              </w:rPr>
            </w:pPr>
          </w:p>
        </w:tc>
        <w:tc>
          <w:tcPr>
            <w:tcW w:w="1260" w:type="dxa"/>
            <w:gridSpan w:val="2"/>
            <w:vMerge/>
            <w:vAlign w:val="center"/>
          </w:tcPr>
          <w:p w:rsidR="0095247D" w:rsidRDefault="0095247D" w:rsidP="00050133">
            <w:pPr>
              <w:spacing w:line="600" w:lineRule="exact"/>
              <w:jc w:val="center"/>
              <w:rPr>
                <w:rFonts w:ascii="仿宋_GB2312" w:eastAsia="仿宋_GB2312"/>
                <w:sz w:val="24"/>
                <w:szCs w:val="24"/>
              </w:rPr>
            </w:pPr>
          </w:p>
        </w:tc>
        <w:tc>
          <w:tcPr>
            <w:tcW w:w="1227" w:type="dxa"/>
            <w:vAlign w:val="center"/>
          </w:tcPr>
          <w:p w:rsidR="0095247D" w:rsidRDefault="0095247D" w:rsidP="00050133">
            <w:pPr>
              <w:spacing w:line="600" w:lineRule="exact"/>
              <w:jc w:val="center"/>
              <w:rPr>
                <w:rFonts w:ascii="仿宋_GB2312" w:eastAsia="仿宋_GB2312"/>
                <w:sz w:val="24"/>
                <w:szCs w:val="24"/>
              </w:rPr>
            </w:pPr>
            <w:r>
              <w:rPr>
                <w:rFonts w:ascii="仿宋_GB2312" w:eastAsia="仿宋_GB2312" w:hint="eastAsia"/>
                <w:sz w:val="24"/>
                <w:szCs w:val="24"/>
              </w:rPr>
              <w:t>成功避险情况</w:t>
            </w:r>
          </w:p>
        </w:tc>
        <w:tc>
          <w:tcPr>
            <w:tcW w:w="752" w:type="dxa"/>
            <w:gridSpan w:val="2"/>
            <w:vAlign w:val="center"/>
          </w:tcPr>
          <w:p w:rsidR="0095247D" w:rsidRDefault="0095247D" w:rsidP="00050133">
            <w:pPr>
              <w:spacing w:line="600" w:lineRule="exact"/>
              <w:jc w:val="center"/>
              <w:rPr>
                <w:rFonts w:ascii="仿宋_GB2312" w:eastAsia="仿宋_GB2312"/>
                <w:sz w:val="24"/>
                <w:szCs w:val="24"/>
              </w:rPr>
            </w:pPr>
            <w:r>
              <w:rPr>
                <w:rFonts w:ascii="仿宋_GB2312" w:eastAsia="仿宋_GB2312" w:hint="eastAsia"/>
                <w:sz w:val="24"/>
                <w:szCs w:val="24"/>
              </w:rPr>
              <w:t>10</w:t>
            </w:r>
          </w:p>
        </w:tc>
        <w:tc>
          <w:tcPr>
            <w:tcW w:w="3401" w:type="dxa"/>
            <w:vAlign w:val="center"/>
          </w:tcPr>
          <w:p w:rsidR="0095247D" w:rsidRDefault="0095247D" w:rsidP="00050133">
            <w:pPr>
              <w:spacing w:line="600" w:lineRule="exact"/>
              <w:jc w:val="center"/>
              <w:rPr>
                <w:rFonts w:ascii="仿宋_GB2312" w:eastAsia="仿宋_GB2312"/>
                <w:sz w:val="24"/>
                <w:szCs w:val="24"/>
              </w:rPr>
            </w:pPr>
            <w:r>
              <w:rPr>
                <w:rFonts w:ascii="仿宋_GB2312" w:eastAsia="仿宋_GB2312" w:hint="eastAsia"/>
                <w:sz w:val="24"/>
                <w:szCs w:val="24"/>
              </w:rPr>
              <w:t>因监测预警及时，人员主动撤离，未发生因灾伤亡。</w:t>
            </w:r>
          </w:p>
        </w:tc>
        <w:tc>
          <w:tcPr>
            <w:tcW w:w="4111" w:type="dxa"/>
            <w:vAlign w:val="center"/>
          </w:tcPr>
          <w:p w:rsidR="0095247D" w:rsidRDefault="0095247D" w:rsidP="00D60563">
            <w:pPr>
              <w:spacing w:line="600" w:lineRule="exact"/>
              <w:jc w:val="center"/>
              <w:rPr>
                <w:rFonts w:ascii="仿宋_GB2312" w:eastAsia="仿宋_GB2312"/>
                <w:sz w:val="24"/>
                <w:szCs w:val="24"/>
              </w:rPr>
            </w:pPr>
            <w:r w:rsidRPr="001C4BFF">
              <w:rPr>
                <w:rFonts w:ascii="仿宋_GB2312" w:eastAsia="仿宋_GB2312" w:hint="eastAsia"/>
                <w:sz w:val="24"/>
                <w:szCs w:val="24"/>
              </w:rPr>
              <w:t>根据设备反馈数据提前预警，地灾发生前</w:t>
            </w:r>
            <w:r>
              <w:rPr>
                <w:rFonts w:ascii="仿宋_GB2312" w:eastAsia="仿宋_GB2312" w:hint="eastAsia"/>
                <w:sz w:val="24"/>
                <w:szCs w:val="24"/>
              </w:rPr>
              <w:t>组织</w:t>
            </w:r>
            <w:r w:rsidRPr="001C4BFF">
              <w:rPr>
                <w:rFonts w:ascii="仿宋_GB2312" w:eastAsia="仿宋_GB2312" w:hint="eastAsia"/>
                <w:sz w:val="24"/>
                <w:szCs w:val="24"/>
              </w:rPr>
              <w:t>受威胁群众</w:t>
            </w:r>
            <w:r>
              <w:rPr>
                <w:rFonts w:ascii="仿宋_GB2312" w:eastAsia="仿宋_GB2312" w:hint="eastAsia"/>
                <w:sz w:val="24"/>
                <w:szCs w:val="24"/>
              </w:rPr>
              <w:t>安全</w:t>
            </w:r>
            <w:r w:rsidRPr="001C4BFF">
              <w:rPr>
                <w:rFonts w:ascii="仿宋_GB2312" w:eastAsia="仿宋_GB2312" w:hint="eastAsia"/>
                <w:sz w:val="24"/>
                <w:szCs w:val="24"/>
              </w:rPr>
              <w:t>转移</w:t>
            </w:r>
            <w:r>
              <w:rPr>
                <w:rFonts w:ascii="仿宋_GB2312" w:eastAsia="仿宋_GB2312" w:hint="eastAsia"/>
                <w:sz w:val="24"/>
                <w:szCs w:val="24"/>
              </w:rPr>
              <w:t>并实现成功避险的</w:t>
            </w:r>
            <w:r w:rsidRPr="001C4BFF">
              <w:rPr>
                <w:rFonts w:ascii="仿宋_GB2312" w:eastAsia="仿宋_GB2312" w:hint="eastAsia"/>
                <w:sz w:val="24"/>
                <w:szCs w:val="24"/>
              </w:rPr>
              <w:t>，</w:t>
            </w:r>
            <w:r>
              <w:rPr>
                <w:rFonts w:ascii="仿宋_GB2312" w:eastAsia="仿宋_GB2312" w:hint="eastAsia"/>
                <w:sz w:val="24"/>
                <w:szCs w:val="24"/>
              </w:rPr>
              <w:t>每次</w:t>
            </w:r>
            <w:r w:rsidRPr="001C4BFF">
              <w:rPr>
                <w:rFonts w:ascii="仿宋_GB2312" w:eastAsia="仿宋_GB2312" w:hint="eastAsia"/>
                <w:sz w:val="24"/>
                <w:szCs w:val="24"/>
              </w:rPr>
              <w:t>加</w:t>
            </w:r>
            <w:r>
              <w:rPr>
                <w:rFonts w:ascii="仿宋_GB2312" w:eastAsia="仿宋_GB2312" w:hint="eastAsia"/>
                <w:sz w:val="24"/>
                <w:szCs w:val="24"/>
              </w:rPr>
              <w:t>2</w:t>
            </w:r>
            <w:r w:rsidRPr="001C4BFF">
              <w:rPr>
                <w:rFonts w:ascii="仿宋_GB2312" w:eastAsia="仿宋_GB2312" w:hint="eastAsia"/>
                <w:sz w:val="24"/>
                <w:szCs w:val="24"/>
              </w:rPr>
              <w:t>分</w:t>
            </w:r>
            <w:r>
              <w:rPr>
                <w:rFonts w:ascii="仿宋_GB2312" w:eastAsia="仿宋_GB2312" w:hint="eastAsia"/>
                <w:sz w:val="24"/>
                <w:szCs w:val="24"/>
              </w:rPr>
              <w:t>。</w:t>
            </w:r>
          </w:p>
        </w:tc>
        <w:tc>
          <w:tcPr>
            <w:tcW w:w="1909" w:type="dxa"/>
            <w:vAlign w:val="center"/>
          </w:tcPr>
          <w:p w:rsidR="0095247D" w:rsidRDefault="0095247D" w:rsidP="00084A7B">
            <w:pPr>
              <w:spacing w:line="600" w:lineRule="exact"/>
              <w:jc w:val="center"/>
              <w:rPr>
                <w:rFonts w:ascii="仿宋_GB2312" w:eastAsia="仿宋_GB2312"/>
                <w:sz w:val="24"/>
                <w:szCs w:val="24"/>
              </w:rPr>
            </w:pPr>
          </w:p>
        </w:tc>
      </w:tr>
    </w:tbl>
    <w:p w:rsidR="001F0478" w:rsidRDefault="001F0478" w:rsidP="00821D1E">
      <w:pPr>
        <w:spacing w:line="600" w:lineRule="exact"/>
        <w:rPr>
          <w:rFonts w:ascii="仿宋_GB2312" w:eastAsia="仿宋_GB2312"/>
          <w:sz w:val="32"/>
          <w:szCs w:val="32"/>
        </w:rPr>
      </w:pPr>
    </w:p>
    <w:sectPr w:rsidR="001F0478" w:rsidSect="00B128A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E1D" w:rsidRDefault="00DD5E1D" w:rsidP="00FE7E4F">
      <w:r>
        <w:separator/>
      </w:r>
    </w:p>
  </w:endnote>
  <w:endnote w:type="continuationSeparator" w:id="1">
    <w:p w:rsidR="00DD5E1D" w:rsidRDefault="00DD5E1D" w:rsidP="00FE7E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823386"/>
      <w:docPartObj>
        <w:docPartGallery w:val="Page Numbers (Bottom of Page)"/>
        <w:docPartUnique/>
      </w:docPartObj>
    </w:sdtPr>
    <w:sdtContent>
      <w:p w:rsidR="00FE7E4F" w:rsidRDefault="009822C2">
        <w:pPr>
          <w:pStyle w:val="a7"/>
          <w:jc w:val="center"/>
        </w:pPr>
        <w:r>
          <w:fldChar w:fldCharType="begin"/>
        </w:r>
        <w:r w:rsidR="00FE7E4F">
          <w:instrText>PAGE   \* MERGEFORMAT</w:instrText>
        </w:r>
        <w:r>
          <w:fldChar w:fldCharType="separate"/>
        </w:r>
        <w:r w:rsidR="00633B25" w:rsidRPr="00633B25">
          <w:rPr>
            <w:noProof/>
            <w:lang w:val="zh-CN"/>
          </w:rPr>
          <w:t>1</w:t>
        </w:r>
        <w:r>
          <w:fldChar w:fldCharType="end"/>
        </w:r>
      </w:p>
    </w:sdtContent>
  </w:sdt>
  <w:p w:rsidR="00FE7E4F" w:rsidRDefault="00FE7E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E1D" w:rsidRDefault="00DD5E1D" w:rsidP="00FE7E4F">
      <w:r>
        <w:separator/>
      </w:r>
    </w:p>
  </w:footnote>
  <w:footnote w:type="continuationSeparator" w:id="1">
    <w:p w:rsidR="00DD5E1D" w:rsidRDefault="00DD5E1D" w:rsidP="00FE7E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6101"/>
    <w:rsid w:val="00002203"/>
    <w:rsid w:val="000030F0"/>
    <w:rsid w:val="00007B08"/>
    <w:rsid w:val="000106A2"/>
    <w:rsid w:val="00015814"/>
    <w:rsid w:val="0002423C"/>
    <w:rsid w:val="00043456"/>
    <w:rsid w:val="00050133"/>
    <w:rsid w:val="000546CB"/>
    <w:rsid w:val="000578CC"/>
    <w:rsid w:val="00063000"/>
    <w:rsid w:val="00080DF1"/>
    <w:rsid w:val="00083251"/>
    <w:rsid w:val="00084A7B"/>
    <w:rsid w:val="00090ADF"/>
    <w:rsid w:val="00092AB7"/>
    <w:rsid w:val="00097BD2"/>
    <w:rsid w:val="000A5A26"/>
    <w:rsid w:val="000B0FF6"/>
    <w:rsid w:val="000B3652"/>
    <w:rsid w:val="000B6AE7"/>
    <w:rsid w:val="000B7B69"/>
    <w:rsid w:val="000D11D3"/>
    <w:rsid w:val="000D15BC"/>
    <w:rsid w:val="000D3061"/>
    <w:rsid w:val="000D3C4B"/>
    <w:rsid w:val="000E240F"/>
    <w:rsid w:val="00100200"/>
    <w:rsid w:val="001342CE"/>
    <w:rsid w:val="00134933"/>
    <w:rsid w:val="00153F25"/>
    <w:rsid w:val="00156CCA"/>
    <w:rsid w:val="00160053"/>
    <w:rsid w:val="00170975"/>
    <w:rsid w:val="00171A40"/>
    <w:rsid w:val="001837ED"/>
    <w:rsid w:val="00185B56"/>
    <w:rsid w:val="00187F1E"/>
    <w:rsid w:val="0019271B"/>
    <w:rsid w:val="001B654F"/>
    <w:rsid w:val="001C2DDB"/>
    <w:rsid w:val="001C4BFF"/>
    <w:rsid w:val="001D1FEE"/>
    <w:rsid w:val="001D2FC6"/>
    <w:rsid w:val="001D6B84"/>
    <w:rsid w:val="001E49DC"/>
    <w:rsid w:val="001F0478"/>
    <w:rsid w:val="001F0728"/>
    <w:rsid w:val="001F2185"/>
    <w:rsid w:val="001F3669"/>
    <w:rsid w:val="001F67E1"/>
    <w:rsid w:val="00200125"/>
    <w:rsid w:val="00201C9E"/>
    <w:rsid w:val="002154A8"/>
    <w:rsid w:val="00216B81"/>
    <w:rsid w:val="00220BB3"/>
    <w:rsid w:val="002228D6"/>
    <w:rsid w:val="00223583"/>
    <w:rsid w:val="00225977"/>
    <w:rsid w:val="00230435"/>
    <w:rsid w:val="00233772"/>
    <w:rsid w:val="00234687"/>
    <w:rsid w:val="002366BB"/>
    <w:rsid w:val="00237A6A"/>
    <w:rsid w:val="00245433"/>
    <w:rsid w:val="002457D4"/>
    <w:rsid w:val="00247545"/>
    <w:rsid w:val="00247704"/>
    <w:rsid w:val="002567E2"/>
    <w:rsid w:val="00257F6C"/>
    <w:rsid w:val="00262321"/>
    <w:rsid w:val="00273285"/>
    <w:rsid w:val="002742AE"/>
    <w:rsid w:val="00277331"/>
    <w:rsid w:val="002817E8"/>
    <w:rsid w:val="00290902"/>
    <w:rsid w:val="00290A35"/>
    <w:rsid w:val="0029402E"/>
    <w:rsid w:val="002A24DE"/>
    <w:rsid w:val="002A6BA1"/>
    <w:rsid w:val="002B0349"/>
    <w:rsid w:val="002B488C"/>
    <w:rsid w:val="002D5D06"/>
    <w:rsid w:val="002E51DE"/>
    <w:rsid w:val="002F5640"/>
    <w:rsid w:val="0030561C"/>
    <w:rsid w:val="003107F4"/>
    <w:rsid w:val="0032057C"/>
    <w:rsid w:val="003208DC"/>
    <w:rsid w:val="00332A40"/>
    <w:rsid w:val="00334C39"/>
    <w:rsid w:val="00335742"/>
    <w:rsid w:val="0035394C"/>
    <w:rsid w:val="003724AF"/>
    <w:rsid w:val="00372F67"/>
    <w:rsid w:val="003858D0"/>
    <w:rsid w:val="003909A8"/>
    <w:rsid w:val="00391AF0"/>
    <w:rsid w:val="00397481"/>
    <w:rsid w:val="003C4C6C"/>
    <w:rsid w:val="003D43E2"/>
    <w:rsid w:val="003E02B8"/>
    <w:rsid w:val="003E68D9"/>
    <w:rsid w:val="003F4814"/>
    <w:rsid w:val="00401E71"/>
    <w:rsid w:val="004079B5"/>
    <w:rsid w:val="00416A2F"/>
    <w:rsid w:val="00422D42"/>
    <w:rsid w:val="00426E7C"/>
    <w:rsid w:val="00440448"/>
    <w:rsid w:val="00440D6F"/>
    <w:rsid w:val="00446E73"/>
    <w:rsid w:val="00447C2B"/>
    <w:rsid w:val="00450228"/>
    <w:rsid w:val="0045334F"/>
    <w:rsid w:val="00462D0F"/>
    <w:rsid w:val="00463408"/>
    <w:rsid w:val="00465401"/>
    <w:rsid w:val="00465B34"/>
    <w:rsid w:val="004675E0"/>
    <w:rsid w:val="00473A09"/>
    <w:rsid w:val="00475A39"/>
    <w:rsid w:val="004763A8"/>
    <w:rsid w:val="00481D46"/>
    <w:rsid w:val="00483692"/>
    <w:rsid w:val="00491B7F"/>
    <w:rsid w:val="0049706A"/>
    <w:rsid w:val="004A3ED0"/>
    <w:rsid w:val="004B30BF"/>
    <w:rsid w:val="004B6AE8"/>
    <w:rsid w:val="004B7B53"/>
    <w:rsid w:val="004C5850"/>
    <w:rsid w:val="004D18F2"/>
    <w:rsid w:val="004E0866"/>
    <w:rsid w:val="004E302A"/>
    <w:rsid w:val="004E5843"/>
    <w:rsid w:val="004E7766"/>
    <w:rsid w:val="00501C28"/>
    <w:rsid w:val="00501ECC"/>
    <w:rsid w:val="0050301F"/>
    <w:rsid w:val="00503E3D"/>
    <w:rsid w:val="005057B8"/>
    <w:rsid w:val="00517DBB"/>
    <w:rsid w:val="0052093D"/>
    <w:rsid w:val="00522709"/>
    <w:rsid w:val="00527997"/>
    <w:rsid w:val="00531AA5"/>
    <w:rsid w:val="00533F1F"/>
    <w:rsid w:val="00541BD6"/>
    <w:rsid w:val="0054736D"/>
    <w:rsid w:val="00551666"/>
    <w:rsid w:val="00553C7D"/>
    <w:rsid w:val="005573F5"/>
    <w:rsid w:val="00561BF7"/>
    <w:rsid w:val="005670AF"/>
    <w:rsid w:val="00570149"/>
    <w:rsid w:val="0058482E"/>
    <w:rsid w:val="005A7E76"/>
    <w:rsid w:val="005B7E13"/>
    <w:rsid w:val="005C27E5"/>
    <w:rsid w:val="005D00E2"/>
    <w:rsid w:val="005E5F59"/>
    <w:rsid w:val="005E7174"/>
    <w:rsid w:val="005F1971"/>
    <w:rsid w:val="005F42F5"/>
    <w:rsid w:val="005F477A"/>
    <w:rsid w:val="005F4886"/>
    <w:rsid w:val="00601A2D"/>
    <w:rsid w:val="00604A0C"/>
    <w:rsid w:val="006074B7"/>
    <w:rsid w:val="00615CF9"/>
    <w:rsid w:val="00630F67"/>
    <w:rsid w:val="00633B25"/>
    <w:rsid w:val="006364FE"/>
    <w:rsid w:val="00650BB7"/>
    <w:rsid w:val="00650CE7"/>
    <w:rsid w:val="00651C15"/>
    <w:rsid w:val="0065541C"/>
    <w:rsid w:val="00660788"/>
    <w:rsid w:val="0066088E"/>
    <w:rsid w:val="00660977"/>
    <w:rsid w:val="00663D69"/>
    <w:rsid w:val="00667569"/>
    <w:rsid w:val="006721BD"/>
    <w:rsid w:val="00682113"/>
    <w:rsid w:val="00683985"/>
    <w:rsid w:val="006A4349"/>
    <w:rsid w:val="006C42F1"/>
    <w:rsid w:val="006C5A3A"/>
    <w:rsid w:val="006D6E2B"/>
    <w:rsid w:val="006E1409"/>
    <w:rsid w:val="006E3844"/>
    <w:rsid w:val="006E59C8"/>
    <w:rsid w:val="006F5A42"/>
    <w:rsid w:val="006F7BBF"/>
    <w:rsid w:val="00702DE3"/>
    <w:rsid w:val="00712E14"/>
    <w:rsid w:val="00715C82"/>
    <w:rsid w:val="00722B6F"/>
    <w:rsid w:val="00733121"/>
    <w:rsid w:val="00733439"/>
    <w:rsid w:val="0073402B"/>
    <w:rsid w:val="00734CD2"/>
    <w:rsid w:val="00735BC0"/>
    <w:rsid w:val="00742BC8"/>
    <w:rsid w:val="0074483A"/>
    <w:rsid w:val="0074633C"/>
    <w:rsid w:val="0075222A"/>
    <w:rsid w:val="00752980"/>
    <w:rsid w:val="00754747"/>
    <w:rsid w:val="00760439"/>
    <w:rsid w:val="00766C25"/>
    <w:rsid w:val="0077029D"/>
    <w:rsid w:val="007704FA"/>
    <w:rsid w:val="00770E3A"/>
    <w:rsid w:val="007726B7"/>
    <w:rsid w:val="00773682"/>
    <w:rsid w:val="00774430"/>
    <w:rsid w:val="007758B7"/>
    <w:rsid w:val="00780F2C"/>
    <w:rsid w:val="00783CFC"/>
    <w:rsid w:val="00786500"/>
    <w:rsid w:val="00791E0A"/>
    <w:rsid w:val="0079264B"/>
    <w:rsid w:val="00794B47"/>
    <w:rsid w:val="00796E00"/>
    <w:rsid w:val="007A4D59"/>
    <w:rsid w:val="007B260A"/>
    <w:rsid w:val="007B4BA9"/>
    <w:rsid w:val="007C5B64"/>
    <w:rsid w:val="007D4EAD"/>
    <w:rsid w:val="007D5D97"/>
    <w:rsid w:val="007D6101"/>
    <w:rsid w:val="007E1A5C"/>
    <w:rsid w:val="007E1F60"/>
    <w:rsid w:val="007E2AE9"/>
    <w:rsid w:val="007E5726"/>
    <w:rsid w:val="007E766A"/>
    <w:rsid w:val="00800667"/>
    <w:rsid w:val="00802745"/>
    <w:rsid w:val="008204E5"/>
    <w:rsid w:val="00821D1E"/>
    <w:rsid w:val="00823160"/>
    <w:rsid w:val="00827820"/>
    <w:rsid w:val="00827E63"/>
    <w:rsid w:val="00845995"/>
    <w:rsid w:val="0085176C"/>
    <w:rsid w:val="00855802"/>
    <w:rsid w:val="0085642A"/>
    <w:rsid w:val="00864BD8"/>
    <w:rsid w:val="00874988"/>
    <w:rsid w:val="008956C2"/>
    <w:rsid w:val="008A3BE8"/>
    <w:rsid w:val="008A62E3"/>
    <w:rsid w:val="008A6738"/>
    <w:rsid w:val="008B2EC3"/>
    <w:rsid w:val="008C7B5B"/>
    <w:rsid w:val="008D3782"/>
    <w:rsid w:val="008D64BB"/>
    <w:rsid w:val="008D74E1"/>
    <w:rsid w:val="008D7B08"/>
    <w:rsid w:val="008E57FE"/>
    <w:rsid w:val="008E7B5A"/>
    <w:rsid w:val="008F61AC"/>
    <w:rsid w:val="009030B4"/>
    <w:rsid w:val="009068DA"/>
    <w:rsid w:val="0091403D"/>
    <w:rsid w:val="00916E29"/>
    <w:rsid w:val="0092082B"/>
    <w:rsid w:val="00922CCD"/>
    <w:rsid w:val="009314B0"/>
    <w:rsid w:val="00934B04"/>
    <w:rsid w:val="0095247D"/>
    <w:rsid w:val="009541AF"/>
    <w:rsid w:val="0098181A"/>
    <w:rsid w:val="009822C2"/>
    <w:rsid w:val="00982E5E"/>
    <w:rsid w:val="009857E7"/>
    <w:rsid w:val="009901AF"/>
    <w:rsid w:val="00992DC1"/>
    <w:rsid w:val="009936C4"/>
    <w:rsid w:val="009A1AE7"/>
    <w:rsid w:val="009A4FF7"/>
    <w:rsid w:val="009A59AC"/>
    <w:rsid w:val="009B46C5"/>
    <w:rsid w:val="009C79E6"/>
    <w:rsid w:val="009E3C94"/>
    <w:rsid w:val="009E710F"/>
    <w:rsid w:val="00A0076B"/>
    <w:rsid w:val="00A0310B"/>
    <w:rsid w:val="00A04866"/>
    <w:rsid w:val="00A13876"/>
    <w:rsid w:val="00A14388"/>
    <w:rsid w:val="00A372B6"/>
    <w:rsid w:val="00A50C7F"/>
    <w:rsid w:val="00A571CF"/>
    <w:rsid w:val="00A633CF"/>
    <w:rsid w:val="00A735A8"/>
    <w:rsid w:val="00A74D7A"/>
    <w:rsid w:val="00AA1789"/>
    <w:rsid w:val="00AA6297"/>
    <w:rsid w:val="00AA67B1"/>
    <w:rsid w:val="00AB6423"/>
    <w:rsid w:val="00AC2B60"/>
    <w:rsid w:val="00AC6724"/>
    <w:rsid w:val="00AC6F5E"/>
    <w:rsid w:val="00AD22D0"/>
    <w:rsid w:val="00AE195C"/>
    <w:rsid w:val="00AE3C44"/>
    <w:rsid w:val="00AF1566"/>
    <w:rsid w:val="00AF1C1A"/>
    <w:rsid w:val="00AF6F9D"/>
    <w:rsid w:val="00B118C7"/>
    <w:rsid w:val="00B126F5"/>
    <w:rsid w:val="00B127FC"/>
    <w:rsid w:val="00B128A9"/>
    <w:rsid w:val="00B15ACC"/>
    <w:rsid w:val="00B17E71"/>
    <w:rsid w:val="00B17F36"/>
    <w:rsid w:val="00B217C9"/>
    <w:rsid w:val="00B2250C"/>
    <w:rsid w:val="00B41D8C"/>
    <w:rsid w:val="00B43AAA"/>
    <w:rsid w:val="00B513EF"/>
    <w:rsid w:val="00B51EDF"/>
    <w:rsid w:val="00B53DBD"/>
    <w:rsid w:val="00B61813"/>
    <w:rsid w:val="00B6760C"/>
    <w:rsid w:val="00B70BC2"/>
    <w:rsid w:val="00B73137"/>
    <w:rsid w:val="00B75A30"/>
    <w:rsid w:val="00B77A03"/>
    <w:rsid w:val="00B80E89"/>
    <w:rsid w:val="00B82C9F"/>
    <w:rsid w:val="00B877A2"/>
    <w:rsid w:val="00B979C4"/>
    <w:rsid w:val="00B97D5B"/>
    <w:rsid w:val="00BA29BC"/>
    <w:rsid w:val="00BA7CA7"/>
    <w:rsid w:val="00BB2126"/>
    <w:rsid w:val="00BB4A88"/>
    <w:rsid w:val="00BC2241"/>
    <w:rsid w:val="00BE1BE8"/>
    <w:rsid w:val="00BF11D2"/>
    <w:rsid w:val="00C01380"/>
    <w:rsid w:val="00C02D82"/>
    <w:rsid w:val="00C0756E"/>
    <w:rsid w:val="00C07F80"/>
    <w:rsid w:val="00C10F74"/>
    <w:rsid w:val="00C12449"/>
    <w:rsid w:val="00C131B1"/>
    <w:rsid w:val="00C15CAC"/>
    <w:rsid w:val="00C20443"/>
    <w:rsid w:val="00C209A9"/>
    <w:rsid w:val="00C20DB9"/>
    <w:rsid w:val="00C45A0D"/>
    <w:rsid w:val="00C51291"/>
    <w:rsid w:val="00C536E9"/>
    <w:rsid w:val="00C564DE"/>
    <w:rsid w:val="00C60670"/>
    <w:rsid w:val="00C62DE2"/>
    <w:rsid w:val="00C66CA9"/>
    <w:rsid w:val="00C72442"/>
    <w:rsid w:val="00C81A90"/>
    <w:rsid w:val="00C920A0"/>
    <w:rsid w:val="00C92166"/>
    <w:rsid w:val="00CA4E19"/>
    <w:rsid w:val="00CA52D9"/>
    <w:rsid w:val="00CA63BF"/>
    <w:rsid w:val="00CA6593"/>
    <w:rsid w:val="00CB5718"/>
    <w:rsid w:val="00CB7693"/>
    <w:rsid w:val="00CC10A5"/>
    <w:rsid w:val="00CE1C48"/>
    <w:rsid w:val="00CF6FE3"/>
    <w:rsid w:val="00CF758D"/>
    <w:rsid w:val="00D020DE"/>
    <w:rsid w:val="00D02B6F"/>
    <w:rsid w:val="00D04211"/>
    <w:rsid w:val="00D06812"/>
    <w:rsid w:val="00D104B8"/>
    <w:rsid w:val="00D13482"/>
    <w:rsid w:val="00D16105"/>
    <w:rsid w:val="00D202D4"/>
    <w:rsid w:val="00D22CE9"/>
    <w:rsid w:val="00D23C6F"/>
    <w:rsid w:val="00D37B12"/>
    <w:rsid w:val="00D37F09"/>
    <w:rsid w:val="00D422D1"/>
    <w:rsid w:val="00D42500"/>
    <w:rsid w:val="00D44146"/>
    <w:rsid w:val="00D536B6"/>
    <w:rsid w:val="00D60563"/>
    <w:rsid w:val="00D717F2"/>
    <w:rsid w:val="00D816BA"/>
    <w:rsid w:val="00D96444"/>
    <w:rsid w:val="00D979D0"/>
    <w:rsid w:val="00D97B74"/>
    <w:rsid w:val="00DA3912"/>
    <w:rsid w:val="00DB16F3"/>
    <w:rsid w:val="00DB6292"/>
    <w:rsid w:val="00DC6CC7"/>
    <w:rsid w:val="00DC6D70"/>
    <w:rsid w:val="00DD0A55"/>
    <w:rsid w:val="00DD10C3"/>
    <w:rsid w:val="00DD27C3"/>
    <w:rsid w:val="00DD2B77"/>
    <w:rsid w:val="00DD2FDB"/>
    <w:rsid w:val="00DD3BC4"/>
    <w:rsid w:val="00DD5E1D"/>
    <w:rsid w:val="00DE389B"/>
    <w:rsid w:val="00DE6042"/>
    <w:rsid w:val="00DE6F2B"/>
    <w:rsid w:val="00DF785D"/>
    <w:rsid w:val="00E03DC8"/>
    <w:rsid w:val="00E11141"/>
    <w:rsid w:val="00E11B1B"/>
    <w:rsid w:val="00E136A3"/>
    <w:rsid w:val="00E22CBC"/>
    <w:rsid w:val="00E4213A"/>
    <w:rsid w:val="00E45FA9"/>
    <w:rsid w:val="00E46A0C"/>
    <w:rsid w:val="00E545A4"/>
    <w:rsid w:val="00E63268"/>
    <w:rsid w:val="00E67683"/>
    <w:rsid w:val="00E7159C"/>
    <w:rsid w:val="00E71A90"/>
    <w:rsid w:val="00EA0A41"/>
    <w:rsid w:val="00EA1663"/>
    <w:rsid w:val="00EA4162"/>
    <w:rsid w:val="00EA5521"/>
    <w:rsid w:val="00EC30B2"/>
    <w:rsid w:val="00ED2EEA"/>
    <w:rsid w:val="00ED63BD"/>
    <w:rsid w:val="00EE6349"/>
    <w:rsid w:val="00EF42A2"/>
    <w:rsid w:val="00EF5301"/>
    <w:rsid w:val="00F049DB"/>
    <w:rsid w:val="00F10F97"/>
    <w:rsid w:val="00F11AB5"/>
    <w:rsid w:val="00F12B80"/>
    <w:rsid w:val="00F17701"/>
    <w:rsid w:val="00F2414E"/>
    <w:rsid w:val="00F33A6C"/>
    <w:rsid w:val="00F3641E"/>
    <w:rsid w:val="00F4639F"/>
    <w:rsid w:val="00F5132D"/>
    <w:rsid w:val="00F51345"/>
    <w:rsid w:val="00F55894"/>
    <w:rsid w:val="00F601BC"/>
    <w:rsid w:val="00F64AA1"/>
    <w:rsid w:val="00F64D89"/>
    <w:rsid w:val="00F72B05"/>
    <w:rsid w:val="00F75ADB"/>
    <w:rsid w:val="00F90D5C"/>
    <w:rsid w:val="00FA2805"/>
    <w:rsid w:val="00FA779D"/>
    <w:rsid w:val="00FB2A7E"/>
    <w:rsid w:val="00FB47A8"/>
    <w:rsid w:val="00FC0543"/>
    <w:rsid w:val="00FD0980"/>
    <w:rsid w:val="00FD58E3"/>
    <w:rsid w:val="00FD7D43"/>
    <w:rsid w:val="00FE30D9"/>
    <w:rsid w:val="00FE638B"/>
    <w:rsid w:val="00FE7E4F"/>
    <w:rsid w:val="00FF2AE6"/>
    <w:rsid w:val="00FF2FBA"/>
    <w:rsid w:val="00FF45AC"/>
    <w:rsid w:val="00FF5824"/>
    <w:rsid w:val="00FF7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D69"/>
    <w:pPr>
      <w:ind w:firstLineChars="200" w:firstLine="420"/>
    </w:pPr>
  </w:style>
  <w:style w:type="table" w:styleId="a4">
    <w:name w:val="Table Grid"/>
    <w:basedOn w:val="a1"/>
    <w:uiPriority w:val="59"/>
    <w:rsid w:val="00B12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FE7E4F"/>
    <w:rPr>
      <w:sz w:val="18"/>
      <w:szCs w:val="18"/>
    </w:rPr>
  </w:style>
  <w:style w:type="character" w:customStyle="1" w:styleId="Char">
    <w:name w:val="批注框文本 Char"/>
    <w:basedOn w:val="a0"/>
    <w:link w:val="a5"/>
    <w:uiPriority w:val="99"/>
    <w:semiHidden/>
    <w:rsid w:val="00FE7E4F"/>
    <w:rPr>
      <w:sz w:val="18"/>
      <w:szCs w:val="18"/>
    </w:rPr>
  </w:style>
  <w:style w:type="paragraph" w:styleId="a6">
    <w:name w:val="header"/>
    <w:basedOn w:val="a"/>
    <w:link w:val="Char0"/>
    <w:uiPriority w:val="99"/>
    <w:unhideWhenUsed/>
    <w:rsid w:val="00FE7E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E7E4F"/>
    <w:rPr>
      <w:sz w:val="18"/>
      <w:szCs w:val="18"/>
    </w:rPr>
  </w:style>
  <w:style w:type="paragraph" w:styleId="a7">
    <w:name w:val="footer"/>
    <w:basedOn w:val="a"/>
    <w:link w:val="Char1"/>
    <w:uiPriority w:val="99"/>
    <w:unhideWhenUsed/>
    <w:rsid w:val="00FE7E4F"/>
    <w:pPr>
      <w:tabs>
        <w:tab w:val="center" w:pos="4153"/>
        <w:tab w:val="right" w:pos="8306"/>
      </w:tabs>
      <w:snapToGrid w:val="0"/>
      <w:jc w:val="left"/>
    </w:pPr>
    <w:rPr>
      <w:sz w:val="18"/>
      <w:szCs w:val="18"/>
    </w:rPr>
  </w:style>
  <w:style w:type="character" w:customStyle="1" w:styleId="Char1">
    <w:name w:val="页脚 Char"/>
    <w:basedOn w:val="a0"/>
    <w:link w:val="a7"/>
    <w:uiPriority w:val="99"/>
    <w:rsid w:val="00FE7E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D69"/>
    <w:pPr>
      <w:ind w:firstLineChars="200" w:firstLine="420"/>
    </w:pPr>
  </w:style>
  <w:style w:type="table" w:styleId="a4">
    <w:name w:val="Table Grid"/>
    <w:basedOn w:val="a1"/>
    <w:uiPriority w:val="59"/>
    <w:rsid w:val="00B12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FE7E4F"/>
    <w:rPr>
      <w:sz w:val="18"/>
      <w:szCs w:val="18"/>
    </w:rPr>
  </w:style>
  <w:style w:type="character" w:customStyle="1" w:styleId="Char">
    <w:name w:val="批注框文本 Char"/>
    <w:basedOn w:val="a0"/>
    <w:link w:val="a5"/>
    <w:uiPriority w:val="99"/>
    <w:semiHidden/>
    <w:rsid w:val="00FE7E4F"/>
    <w:rPr>
      <w:sz w:val="18"/>
      <w:szCs w:val="18"/>
    </w:rPr>
  </w:style>
  <w:style w:type="paragraph" w:styleId="a6">
    <w:name w:val="header"/>
    <w:basedOn w:val="a"/>
    <w:link w:val="Char0"/>
    <w:uiPriority w:val="99"/>
    <w:unhideWhenUsed/>
    <w:rsid w:val="00FE7E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E7E4F"/>
    <w:rPr>
      <w:sz w:val="18"/>
      <w:szCs w:val="18"/>
    </w:rPr>
  </w:style>
  <w:style w:type="paragraph" w:styleId="a7">
    <w:name w:val="footer"/>
    <w:basedOn w:val="a"/>
    <w:link w:val="Char1"/>
    <w:uiPriority w:val="99"/>
    <w:unhideWhenUsed/>
    <w:rsid w:val="00FE7E4F"/>
    <w:pPr>
      <w:tabs>
        <w:tab w:val="center" w:pos="4153"/>
        <w:tab w:val="right" w:pos="8306"/>
      </w:tabs>
      <w:snapToGrid w:val="0"/>
      <w:jc w:val="left"/>
    </w:pPr>
    <w:rPr>
      <w:sz w:val="18"/>
      <w:szCs w:val="18"/>
    </w:rPr>
  </w:style>
  <w:style w:type="character" w:customStyle="1" w:styleId="Char1">
    <w:name w:val="页脚 Char"/>
    <w:basedOn w:val="a0"/>
    <w:link w:val="a7"/>
    <w:uiPriority w:val="99"/>
    <w:rsid w:val="00FE7E4F"/>
    <w:rPr>
      <w:sz w:val="18"/>
      <w:szCs w:val="18"/>
    </w:rPr>
  </w:style>
</w:styles>
</file>

<file path=word/webSettings.xml><?xml version="1.0" encoding="utf-8"?>
<w:webSettings xmlns:r="http://schemas.openxmlformats.org/officeDocument/2006/relationships" xmlns:w="http://schemas.openxmlformats.org/wordprocessingml/2006/main">
  <w:divs>
    <w:div w:id="2858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3924-ABC4-47FD-843C-A15BE784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13</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dc:creator>
  <cp:lastModifiedBy>Administrator</cp:lastModifiedBy>
  <cp:revision>296</cp:revision>
  <cp:lastPrinted>2019-01-14T02:57:00Z</cp:lastPrinted>
  <dcterms:created xsi:type="dcterms:W3CDTF">2018-12-31T05:32:00Z</dcterms:created>
  <dcterms:modified xsi:type="dcterms:W3CDTF">2019-01-14T03:19:00Z</dcterms:modified>
</cp:coreProperties>
</file>