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88" w:rsidRDefault="00891992" w:rsidP="00FF1E88">
      <w:pPr>
        <w:rPr>
          <w:rFonts w:ascii="黑体" w:eastAsia="黑体" w:hAnsi="黑体" w:hint="eastAsia"/>
          <w:sz w:val="32"/>
          <w:szCs w:val="32"/>
        </w:rPr>
      </w:pPr>
      <w:r w:rsidRPr="00FF1E88">
        <w:rPr>
          <w:rFonts w:ascii="黑体" w:eastAsia="黑体" w:hAnsi="黑体" w:hint="eastAsia"/>
          <w:sz w:val="32"/>
          <w:szCs w:val="32"/>
        </w:rPr>
        <w:t>附件</w:t>
      </w:r>
    </w:p>
    <w:p w:rsidR="00891992" w:rsidRPr="00B1714C" w:rsidRDefault="004C4CD0" w:rsidP="00FF1E88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B1714C">
        <w:rPr>
          <w:rFonts w:ascii="华文中宋" w:eastAsia="华文中宋" w:hAnsi="华文中宋" w:hint="eastAsia"/>
          <w:sz w:val="36"/>
          <w:szCs w:val="36"/>
        </w:rPr>
        <w:t>拟授予地质灾害危险性评估及地质灾害治理工程设计施工</w:t>
      </w:r>
      <w:r w:rsidR="00E44F4C">
        <w:rPr>
          <w:rFonts w:ascii="华文中宋" w:eastAsia="华文中宋" w:hAnsi="华文中宋" w:hint="eastAsia"/>
          <w:sz w:val="36"/>
          <w:szCs w:val="36"/>
        </w:rPr>
        <w:t>监理</w:t>
      </w:r>
      <w:r w:rsidRPr="00B1714C">
        <w:rPr>
          <w:rFonts w:ascii="华文中宋" w:eastAsia="华文中宋" w:hAnsi="华文中宋" w:hint="eastAsia"/>
          <w:sz w:val="36"/>
          <w:szCs w:val="36"/>
        </w:rPr>
        <w:t>乙丙级资质单位公示名单(延续)</w:t>
      </w:r>
    </w:p>
    <w:tbl>
      <w:tblPr>
        <w:tblW w:w="8624" w:type="dxa"/>
        <w:jc w:val="center"/>
        <w:tblInd w:w="93" w:type="dxa"/>
        <w:tblLook w:val="04A0"/>
      </w:tblPr>
      <w:tblGrid>
        <w:gridCol w:w="945"/>
        <w:gridCol w:w="6018"/>
        <w:gridCol w:w="1661"/>
      </w:tblGrid>
      <w:tr w:rsidR="00891992" w:rsidRPr="007C73EB" w:rsidTr="00E82D85">
        <w:trPr>
          <w:trHeight w:val="70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992" w:rsidRPr="00891992" w:rsidRDefault="00891992" w:rsidP="00A41B69">
            <w:pPr>
              <w:widowControl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32"/>
              </w:rPr>
            </w:pPr>
            <w:r w:rsidRPr="00A41B69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992" w:rsidRPr="00A41B69" w:rsidRDefault="00891992" w:rsidP="00A41B69">
            <w:pPr>
              <w:widowControl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32"/>
              </w:rPr>
            </w:pPr>
            <w:r w:rsidRPr="00A41B69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992" w:rsidRPr="00891992" w:rsidRDefault="00891992" w:rsidP="001A4DDE">
            <w:pPr>
              <w:widowControl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32"/>
              </w:rPr>
            </w:pPr>
            <w:r w:rsidRPr="00A41B69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资质等级</w:t>
            </w:r>
          </w:p>
        </w:tc>
      </w:tr>
      <w:tr w:rsidR="00891992" w:rsidRPr="007C73EB" w:rsidTr="00E82D85">
        <w:trPr>
          <w:trHeight w:val="709"/>
          <w:jc w:val="center"/>
        </w:trPr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992" w:rsidRPr="00A41B69" w:rsidRDefault="00891992" w:rsidP="00A41B69">
            <w:pPr>
              <w:widowControl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32"/>
              </w:rPr>
            </w:pPr>
            <w:r w:rsidRPr="00A41B69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评估</w:t>
            </w:r>
          </w:p>
        </w:tc>
      </w:tr>
      <w:tr w:rsidR="00FD6DEB" w:rsidRPr="00FF1E88" w:rsidTr="00AE3CB4">
        <w:trPr>
          <w:trHeight w:val="709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DEB" w:rsidRPr="00034E41" w:rsidRDefault="00FD6DEB" w:rsidP="009D49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DEB" w:rsidRPr="00350C46" w:rsidRDefault="00FD6DEB" w:rsidP="009D49B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四川科兴工程咨询有限公司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DEB" w:rsidRPr="00350C46" w:rsidRDefault="00FD6DEB" w:rsidP="009D49B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评估</w:t>
            </w:r>
            <w:r w:rsidRPr="00350C46"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 xml:space="preserve"> </w:t>
            </w: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乙级</w:t>
            </w:r>
          </w:p>
        </w:tc>
      </w:tr>
      <w:tr w:rsidR="006A24F0" w:rsidRPr="00FF1E88" w:rsidTr="00AE3CB4">
        <w:trPr>
          <w:trHeight w:val="709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034E41" w:rsidRDefault="006A24F0" w:rsidP="009D49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350C46" w:rsidRDefault="006A24F0" w:rsidP="00AE3CB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四川省自贡华川勘察设计有限公司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350C46" w:rsidRDefault="006A24F0" w:rsidP="00AE3CB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评估</w:t>
            </w:r>
            <w:r w:rsidRPr="00350C46"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 xml:space="preserve"> </w:t>
            </w: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乙级</w:t>
            </w:r>
          </w:p>
        </w:tc>
      </w:tr>
      <w:tr w:rsidR="006A24F0" w:rsidRPr="00FF1E88" w:rsidTr="00AE3CB4">
        <w:trPr>
          <w:trHeight w:val="709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034E41" w:rsidRDefault="006A24F0" w:rsidP="009D49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350C46" w:rsidRDefault="006A24F0" w:rsidP="00AE3CB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武警黄金三总队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350C46" w:rsidRDefault="006A24F0" w:rsidP="00AE3CB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评估 丙级</w:t>
            </w:r>
          </w:p>
        </w:tc>
      </w:tr>
      <w:tr w:rsidR="006A24F0" w:rsidRPr="00FF1E88" w:rsidTr="00AE3CB4">
        <w:trPr>
          <w:trHeight w:val="45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034E41" w:rsidRDefault="006A24F0" w:rsidP="009D49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350C46" w:rsidRDefault="006A24F0" w:rsidP="009D49B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四川省内江水利电力建筑勘察设计研究院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350C46" w:rsidRDefault="006A24F0" w:rsidP="009D49B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评估</w:t>
            </w:r>
            <w:r w:rsidRPr="00350C46"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 xml:space="preserve"> </w:t>
            </w: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丙级</w:t>
            </w:r>
          </w:p>
        </w:tc>
      </w:tr>
      <w:tr w:rsidR="006A24F0" w:rsidRPr="00FF1E88" w:rsidTr="00AE3CB4">
        <w:trPr>
          <w:trHeight w:val="36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Default="006A24F0" w:rsidP="009D49BC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6B065D" w:rsidRDefault="006A24F0" w:rsidP="009D49BC">
            <w:pPr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32"/>
                <w:szCs w:val="32"/>
              </w:rPr>
            </w:pPr>
            <w:r w:rsidRPr="006B065D">
              <w:rPr>
                <w:rFonts w:ascii="仿宋_GB2312" w:eastAsia="仿宋_GB2312" w:hAnsi="宋体" w:cs="宋体" w:hint="eastAsia"/>
                <w:color w:val="000000"/>
                <w:spacing w:val="-8"/>
                <w:sz w:val="32"/>
                <w:szCs w:val="32"/>
              </w:rPr>
              <w:t>资阳市昌汉地质环境灾害评估有限责任公司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350C46" w:rsidRDefault="006A24F0" w:rsidP="009D49B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评估</w:t>
            </w:r>
            <w:r w:rsidRPr="00350C46"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 xml:space="preserve"> </w:t>
            </w: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丙级</w:t>
            </w:r>
          </w:p>
        </w:tc>
      </w:tr>
      <w:tr w:rsidR="006A24F0" w:rsidRPr="00FF1E88" w:rsidTr="00AE3CB4">
        <w:trPr>
          <w:trHeight w:val="28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Default="006A24F0" w:rsidP="009D49BC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350C46" w:rsidRDefault="006A24F0" w:rsidP="009D49B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四川超茂测绘有限公司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350C46" w:rsidRDefault="006A24F0" w:rsidP="009D49B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评估</w:t>
            </w:r>
            <w:r w:rsidRPr="00350C46"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 xml:space="preserve"> </w:t>
            </w: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丙级</w:t>
            </w:r>
          </w:p>
        </w:tc>
      </w:tr>
      <w:tr w:rsidR="006A24F0" w:rsidRPr="00FF1E88" w:rsidTr="00AE3CB4">
        <w:trPr>
          <w:trHeight w:val="33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Default="006A24F0" w:rsidP="009D49BC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350C46" w:rsidRDefault="006A24F0" w:rsidP="009D49B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四川天骞矿产资源咨询服务有限公司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350C46" w:rsidRDefault="006A24F0" w:rsidP="009D49B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评估 丙级</w:t>
            </w:r>
          </w:p>
        </w:tc>
      </w:tr>
      <w:tr w:rsidR="006A24F0" w:rsidRPr="00FF1E88" w:rsidTr="004F3826">
        <w:trPr>
          <w:trHeight w:val="709"/>
          <w:jc w:val="center"/>
        </w:trPr>
        <w:tc>
          <w:tcPr>
            <w:tcW w:w="8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FF1E88" w:rsidRDefault="006A24F0" w:rsidP="009D49B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设计</w:t>
            </w:r>
          </w:p>
        </w:tc>
      </w:tr>
      <w:tr w:rsidR="006A24F0" w:rsidRPr="00FF1E88" w:rsidTr="00AE3CB4">
        <w:trPr>
          <w:trHeight w:val="709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Default="00D06929" w:rsidP="009D49B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350C46" w:rsidRDefault="006A24F0" w:rsidP="009D49B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四川省地质调查院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350C46" w:rsidRDefault="006A24F0" w:rsidP="009D49B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设计</w:t>
            </w:r>
            <w:r w:rsidRPr="00350C46"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 xml:space="preserve"> </w:t>
            </w: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丙级</w:t>
            </w:r>
          </w:p>
        </w:tc>
      </w:tr>
      <w:tr w:rsidR="006A24F0" w:rsidRPr="007C73EB" w:rsidTr="00613542">
        <w:trPr>
          <w:trHeight w:val="709"/>
          <w:jc w:val="center"/>
        </w:trPr>
        <w:tc>
          <w:tcPr>
            <w:tcW w:w="8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034E41" w:rsidRDefault="006A24F0" w:rsidP="009D49BC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施工</w:t>
            </w:r>
          </w:p>
        </w:tc>
      </w:tr>
      <w:tr w:rsidR="006A24F0" w:rsidRPr="007C73EB" w:rsidTr="00AE3CB4">
        <w:trPr>
          <w:trHeight w:val="70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034E41" w:rsidRDefault="00D06929" w:rsidP="009D49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350C46" w:rsidRDefault="0011382E" w:rsidP="009D49B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鼎盛通达建设有限公司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350C46" w:rsidRDefault="006A24F0" w:rsidP="009D49B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施工</w:t>
            </w:r>
            <w:r w:rsidRPr="00350C46"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 xml:space="preserve"> </w:t>
            </w: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乙级</w:t>
            </w:r>
          </w:p>
        </w:tc>
      </w:tr>
      <w:tr w:rsidR="006A24F0" w:rsidRPr="007C73EB" w:rsidTr="00AE3CB4">
        <w:trPr>
          <w:trHeight w:val="709"/>
          <w:jc w:val="center"/>
        </w:trPr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DA7406" w:rsidRDefault="006A24F0" w:rsidP="009D49B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监理</w:t>
            </w:r>
          </w:p>
        </w:tc>
      </w:tr>
      <w:tr w:rsidR="006A24F0" w:rsidRPr="007C73EB" w:rsidTr="00AE3CB4">
        <w:trPr>
          <w:trHeight w:val="70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034E41" w:rsidRDefault="006A24F0" w:rsidP="009D49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350C46" w:rsidRDefault="006A24F0" w:rsidP="009D49B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四川省地质调查院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F0" w:rsidRPr="00350C46" w:rsidRDefault="006A24F0" w:rsidP="009D49B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监理</w:t>
            </w:r>
            <w:r w:rsidRPr="00350C46"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 xml:space="preserve"> </w:t>
            </w:r>
            <w:r w:rsidRPr="00350C4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丙级</w:t>
            </w:r>
          </w:p>
        </w:tc>
      </w:tr>
    </w:tbl>
    <w:p w:rsidR="00891992" w:rsidRPr="00891992" w:rsidRDefault="00891992" w:rsidP="00712C98">
      <w:pPr>
        <w:rPr>
          <w:rFonts w:ascii="仿宋_GB2312" w:eastAsia="仿宋_GB2312" w:hAnsi="黑体"/>
          <w:sz w:val="32"/>
          <w:szCs w:val="32"/>
        </w:rPr>
      </w:pPr>
    </w:p>
    <w:sectPr w:rsidR="00891992" w:rsidRPr="00891992" w:rsidSect="00E54C3B">
      <w:footerReference w:type="even" r:id="rId6"/>
      <w:footerReference w:type="default" r:id="rId7"/>
      <w:pgSz w:w="11906" w:h="16838"/>
      <w:pgMar w:top="1440" w:right="1531" w:bottom="1440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21E" w:rsidRDefault="00D6021E" w:rsidP="00873342">
      <w:r>
        <w:separator/>
      </w:r>
    </w:p>
  </w:endnote>
  <w:endnote w:type="continuationSeparator" w:id="1">
    <w:p w:rsidR="00D6021E" w:rsidRDefault="00D6021E" w:rsidP="00873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00" w:rsidRDefault="00806100" w:rsidP="00E54C3B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6100" w:rsidRDefault="00806100" w:rsidP="00E54C3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00" w:rsidRPr="00E54C3B" w:rsidRDefault="00806100" w:rsidP="00E54C3B">
    <w:pPr>
      <w:pStyle w:val="a4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 xml:space="preserve">— </w:t>
    </w:r>
    <w:r w:rsidRPr="00E54C3B">
      <w:rPr>
        <w:rStyle w:val="a7"/>
        <w:rFonts w:ascii="宋体" w:hAnsi="宋体"/>
        <w:sz w:val="28"/>
        <w:szCs w:val="28"/>
      </w:rPr>
      <w:fldChar w:fldCharType="begin"/>
    </w:r>
    <w:r w:rsidRPr="00E54C3B">
      <w:rPr>
        <w:rStyle w:val="a7"/>
        <w:rFonts w:ascii="宋体" w:hAnsi="宋体"/>
        <w:sz w:val="28"/>
        <w:szCs w:val="28"/>
      </w:rPr>
      <w:instrText xml:space="preserve">PAGE  </w:instrText>
    </w:r>
    <w:r w:rsidRPr="00E54C3B">
      <w:rPr>
        <w:rStyle w:val="a7"/>
        <w:rFonts w:ascii="宋体" w:hAnsi="宋体"/>
        <w:sz w:val="28"/>
        <w:szCs w:val="28"/>
      </w:rPr>
      <w:fldChar w:fldCharType="separate"/>
    </w:r>
    <w:r w:rsidR="00FD3846">
      <w:rPr>
        <w:rStyle w:val="a7"/>
        <w:rFonts w:ascii="宋体" w:hAnsi="宋体"/>
        <w:noProof/>
        <w:sz w:val="28"/>
        <w:szCs w:val="28"/>
      </w:rPr>
      <w:t>2</w:t>
    </w:r>
    <w:r w:rsidRPr="00E54C3B"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—</w:t>
    </w:r>
  </w:p>
  <w:p w:rsidR="00806100" w:rsidRDefault="008061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21E" w:rsidRDefault="00D6021E" w:rsidP="00873342">
      <w:r>
        <w:separator/>
      </w:r>
    </w:p>
  </w:footnote>
  <w:footnote w:type="continuationSeparator" w:id="1">
    <w:p w:rsidR="00D6021E" w:rsidRDefault="00D6021E" w:rsidP="00873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342"/>
    <w:rsid w:val="00016D40"/>
    <w:rsid w:val="00023965"/>
    <w:rsid w:val="00034E41"/>
    <w:rsid w:val="00052C78"/>
    <w:rsid w:val="00070F7F"/>
    <w:rsid w:val="00075707"/>
    <w:rsid w:val="00086C9F"/>
    <w:rsid w:val="000B70C1"/>
    <w:rsid w:val="000C1379"/>
    <w:rsid w:val="000D7D69"/>
    <w:rsid w:val="000E2190"/>
    <w:rsid w:val="000E7480"/>
    <w:rsid w:val="00104A8C"/>
    <w:rsid w:val="0011382E"/>
    <w:rsid w:val="00120433"/>
    <w:rsid w:val="0013185A"/>
    <w:rsid w:val="00135D24"/>
    <w:rsid w:val="001414A2"/>
    <w:rsid w:val="001631C5"/>
    <w:rsid w:val="001A4DDE"/>
    <w:rsid w:val="001A725A"/>
    <w:rsid w:val="001A7CC7"/>
    <w:rsid w:val="001E3EA5"/>
    <w:rsid w:val="00254FC1"/>
    <w:rsid w:val="00260972"/>
    <w:rsid w:val="002A3062"/>
    <w:rsid w:val="002A4793"/>
    <w:rsid w:val="002D77AF"/>
    <w:rsid w:val="002E1C30"/>
    <w:rsid w:val="00301C5D"/>
    <w:rsid w:val="00334F65"/>
    <w:rsid w:val="00350375"/>
    <w:rsid w:val="00350C46"/>
    <w:rsid w:val="003822F6"/>
    <w:rsid w:val="00392E3A"/>
    <w:rsid w:val="003F425C"/>
    <w:rsid w:val="003F511F"/>
    <w:rsid w:val="0041304B"/>
    <w:rsid w:val="00431713"/>
    <w:rsid w:val="00435FBD"/>
    <w:rsid w:val="004573DD"/>
    <w:rsid w:val="00470AE6"/>
    <w:rsid w:val="00477ED4"/>
    <w:rsid w:val="004847B7"/>
    <w:rsid w:val="0048580B"/>
    <w:rsid w:val="004B6C6E"/>
    <w:rsid w:val="004C4CD0"/>
    <w:rsid w:val="004C67A4"/>
    <w:rsid w:val="004D08E0"/>
    <w:rsid w:val="004D6453"/>
    <w:rsid w:val="004F3826"/>
    <w:rsid w:val="00534D8B"/>
    <w:rsid w:val="00536236"/>
    <w:rsid w:val="00554AC3"/>
    <w:rsid w:val="0056101B"/>
    <w:rsid w:val="00564B83"/>
    <w:rsid w:val="00574CDE"/>
    <w:rsid w:val="00591150"/>
    <w:rsid w:val="005B68C4"/>
    <w:rsid w:val="005C33FE"/>
    <w:rsid w:val="005C38F4"/>
    <w:rsid w:val="00613542"/>
    <w:rsid w:val="00613822"/>
    <w:rsid w:val="00622B16"/>
    <w:rsid w:val="006471E3"/>
    <w:rsid w:val="00651634"/>
    <w:rsid w:val="00651F4A"/>
    <w:rsid w:val="00666826"/>
    <w:rsid w:val="006724BB"/>
    <w:rsid w:val="006A24F0"/>
    <w:rsid w:val="006B065D"/>
    <w:rsid w:val="006B22F5"/>
    <w:rsid w:val="006C1471"/>
    <w:rsid w:val="006D68C8"/>
    <w:rsid w:val="006E4A50"/>
    <w:rsid w:val="00712C98"/>
    <w:rsid w:val="00724DF4"/>
    <w:rsid w:val="00734ACE"/>
    <w:rsid w:val="00742B54"/>
    <w:rsid w:val="00746691"/>
    <w:rsid w:val="00760337"/>
    <w:rsid w:val="007879AD"/>
    <w:rsid w:val="007A45F9"/>
    <w:rsid w:val="007A5DA8"/>
    <w:rsid w:val="007B2CA6"/>
    <w:rsid w:val="007B6B55"/>
    <w:rsid w:val="007C73EB"/>
    <w:rsid w:val="00803552"/>
    <w:rsid w:val="00806100"/>
    <w:rsid w:val="008441BB"/>
    <w:rsid w:val="00873342"/>
    <w:rsid w:val="008868A2"/>
    <w:rsid w:val="00891992"/>
    <w:rsid w:val="00891D23"/>
    <w:rsid w:val="00891E7C"/>
    <w:rsid w:val="00916A2B"/>
    <w:rsid w:val="009255A8"/>
    <w:rsid w:val="009309B9"/>
    <w:rsid w:val="0098320C"/>
    <w:rsid w:val="009A4C46"/>
    <w:rsid w:val="009A643A"/>
    <w:rsid w:val="009D49BC"/>
    <w:rsid w:val="00A41B69"/>
    <w:rsid w:val="00A44559"/>
    <w:rsid w:val="00A45062"/>
    <w:rsid w:val="00A5384C"/>
    <w:rsid w:val="00A8662F"/>
    <w:rsid w:val="00AA1DC0"/>
    <w:rsid w:val="00AB5A6A"/>
    <w:rsid w:val="00AD6848"/>
    <w:rsid w:val="00AE0B7B"/>
    <w:rsid w:val="00AE1CA6"/>
    <w:rsid w:val="00AE3CB4"/>
    <w:rsid w:val="00AE60E0"/>
    <w:rsid w:val="00B1714C"/>
    <w:rsid w:val="00B2322C"/>
    <w:rsid w:val="00B54FFB"/>
    <w:rsid w:val="00B60205"/>
    <w:rsid w:val="00B614DA"/>
    <w:rsid w:val="00B63221"/>
    <w:rsid w:val="00B7273C"/>
    <w:rsid w:val="00B778C0"/>
    <w:rsid w:val="00B86A51"/>
    <w:rsid w:val="00B9441B"/>
    <w:rsid w:val="00B95DE6"/>
    <w:rsid w:val="00BC3364"/>
    <w:rsid w:val="00BD0A72"/>
    <w:rsid w:val="00BD590B"/>
    <w:rsid w:val="00C11500"/>
    <w:rsid w:val="00C15E36"/>
    <w:rsid w:val="00C209A8"/>
    <w:rsid w:val="00C21F5A"/>
    <w:rsid w:val="00C22D25"/>
    <w:rsid w:val="00C321B7"/>
    <w:rsid w:val="00C50544"/>
    <w:rsid w:val="00C56CD5"/>
    <w:rsid w:val="00C67B09"/>
    <w:rsid w:val="00C7057E"/>
    <w:rsid w:val="00C70CB9"/>
    <w:rsid w:val="00C71450"/>
    <w:rsid w:val="00C93ABA"/>
    <w:rsid w:val="00C95EA8"/>
    <w:rsid w:val="00C97A3C"/>
    <w:rsid w:val="00CC19DB"/>
    <w:rsid w:val="00CC54A5"/>
    <w:rsid w:val="00CD31FA"/>
    <w:rsid w:val="00D05B34"/>
    <w:rsid w:val="00D06929"/>
    <w:rsid w:val="00D31D99"/>
    <w:rsid w:val="00D6021E"/>
    <w:rsid w:val="00D80743"/>
    <w:rsid w:val="00DA7406"/>
    <w:rsid w:val="00DB0AEC"/>
    <w:rsid w:val="00DB66DA"/>
    <w:rsid w:val="00DD0F80"/>
    <w:rsid w:val="00E01AA8"/>
    <w:rsid w:val="00E162F6"/>
    <w:rsid w:val="00E44F4C"/>
    <w:rsid w:val="00E54C3B"/>
    <w:rsid w:val="00E64AB9"/>
    <w:rsid w:val="00E82D85"/>
    <w:rsid w:val="00E87C81"/>
    <w:rsid w:val="00EA279D"/>
    <w:rsid w:val="00EE2BFC"/>
    <w:rsid w:val="00EE2FAE"/>
    <w:rsid w:val="00F0328E"/>
    <w:rsid w:val="00F23E9E"/>
    <w:rsid w:val="00F35470"/>
    <w:rsid w:val="00F36795"/>
    <w:rsid w:val="00F66354"/>
    <w:rsid w:val="00F82102"/>
    <w:rsid w:val="00F86A29"/>
    <w:rsid w:val="00F9376F"/>
    <w:rsid w:val="00FA51C7"/>
    <w:rsid w:val="00FD3846"/>
    <w:rsid w:val="00FD6DEB"/>
    <w:rsid w:val="00FD7EF6"/>
    <w:rsid w:val="00FF1E88"/>
    <w:rsid w:val="00FF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8733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34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87334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9199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91992"/>
  </w:style>
  <w:style w:type="paragraph" w:styleId="a6">
    <w:name w:val="Balloon Text"/>
    <w:basedOn w:val="a"/>
    <w:link w:val="Char2"/>
    <w:uiPriority w:val="99"/>
    <w:semiHidden/>
    <w:unhideWhenUsed/>
    <w:rsid w:val="008868A2"/>
    <w:rPr>
      <w:kern w:val="0"/>
      <w:sz w:val="18"/>
      <w:szCs w:val="18"/>
      <w:lang/>
    </w:rPr>
  </w:style>
  <w:style w:type="character" w:customStyle="1" w:styleId="Char2">
    <w:name w:val="批注框文本 Char"/>
    <w:link w:val="a6"/>
    <w:uiPriority w:val="99"/>
    <w:semiHidden/>
    <w:rsid w:val="008868A2"/>
    <w:rPr>
      <w:sz w:val="18"/>
      <w:szCs w:val="18"/>
    </w:rPr>
  </w:style>
  <w:style w:type="character" w:styleId="a7">
    <w:name w:val="page number"/>
    <w:basedOn w:val="a0"/>
    <w:rsid w:val="00E54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lenovo</cp:lastModifiedBy>
  <cp:revision>3</cp:revision>
  <cp:lastPrinted>2017-01-24T08:29:00Z</cp:lastPrinted>
  <dcterms:created xsi:type="dcterms:W3CDTF">2018-01-25T02:55:00Z</dcterms:created>
  <dcterms:modified xsi:type="dcterms:W3CDTF">2018-01-25T02:55:00Z</dcterms:modified>
</cp:coreProperties>
</file>